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DF7E5" w14:textId="77777777" w:rsidR="00F24B00" w:rsidRPr="00E960BB" w:rsidRDefault="00F24B00" w:rsidP="00F24B00">
      <w:pPr>
        <w:spacing w:line="240" w:lineRule="auto"/>
        <w:jc w:val="right"/>
        <w:rPr>
          <w:rFonts w:cs="Calibri"/>
        </w:rPr>
      </w:pPr>
      <w:r w:rsidRPr="08FCC4AB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123BDDF1" w14:textId="77777777" w:rsidR="00F24B00" w:rsidRPr="009C54AE" w:rsidRDefault="00F24B00" w:rsidP="00F24B00">
      <w:pPr>
        <w:spacing w:after="0" w:line="240" w:lineRule="auto"/>
        <w:jc w:val="center"/>
        <w:rPr>
          <w:rFonts w:ascii="Corbel" w:eastAsia="Corbel" w:hAnsi="Corbel" w:cs="Corbel"/>
          <w:b/>
          <w:bCs/>
          <w:smallCaps/>
        </w:rPr>
      </w:pPr>
      <w:r w:rsidRPr="1F255F71">
        <w:rPr>
          <w:rFonts w:ascii="Corbel" w:eastAsia="Corbel" w:hAnsi="Corbel" w:cs="Corbel"/>
          <w:b/>
          <w:bCs/>
          <w:smallCaps/>
        </w:rPr>
        <w:t>SYLABUS</w:t>
      </w:r>
    </w:p>
    <w:p w14:paraId="1DBE208C" w14:textId="68F70B3B" w:rsidR="00F24B00" w:rsidRDefault="00F24B00" w:rsidP="00F24B00">
      <w:pPr>
        <w:spacing w:after="0" w:line="240" w:lineRule="exact"/>
        <w:jc w:val="center"/>
        <w:rPr>
          <w:rFonts w:ascii="Corbel" w:eastAsia="Corbel" w:hAnsi="Corbel" w:cs="Corbel"/>
        </w:rPr>
      </w:pPr>
      <w:r w:rsidRPr="1F255F71">
        <w:rPr>
          <w:rFonts w:ascii="Corbel" w:eastAsia="Corbel" w:hAnsi="Corbel" w:cs="Corbel"/>
          <w:b/>
          <w:bCs/>
          <w:smallCaps/>
        </w:rPr>
        <w:t xml:space="preserve">             dotyczy cyklu kształcenia </w:t>
      </w:r>
      <w:r w:rsidRPr="1F255F71">
        <w:rPr>
          <w:rFonts w:ascii="Corbel" w:eastAsia="Corbel" w:hAnsi="Corbel" w:cs="Corbel"/>
          <w:i/>
          <w:iCs/>
          <w:smallCaps/>
        </w:rPr>
        <w:t>202</w:t>
      </w:r>
      <w:r w:rsidR="001F718E">
        <w:rPr>
          <w:rFonts w:ascii="Corbel" w:eastAsia="Corbel" w:hAnsi="Corbel" w:cs="Corbel"/>
          <w:i/>
          <w:iCs/>
          <w:smallCaps/>
        </w:rPr>
        <w:t>6</w:t>
      </w:r>
      <w:r w:rsidRPr="1F255F71">
        <w:rPr>
          <w:rFonts w:ascii="Corbel" w:eastAsia="Corbel" w:hAnsi="Corbel" w:cs="Corbel"/>
          <w:i/>
          <w:iCs/>
          <w:smallCaps/>
        </w:rPr>
        <w:t>-203</w:t>
      </w:r>
      <w:r w:rsidR="001F718E">
        <w:rPr>
          <w:rFonts w:ascii="Corbel" w:eastAsia="Corbel" w:hAnsi="Corbel" w:cs="Corbel"/>
          <w:i/>
          <w:iCs/>
          <w:smallCaps/>
        </w:rPr>
        <w:t>1</w:t>
      </w:r>
      <w:r>
        <w:br/>
      </w:r>
      <w:r w:rsidRPr="1F255F71">
        <w:rPr>
          <w:rFonts w:ascii="Corbel" w:eastAsia="Corbel" w:hAnsi="Corbel" w:cs="Corbel"/>
          <w:i/>
          <w:iCs/>
        </w:rPr>
        <w:t>(skrajne daty</w:t>
      </w:r>
      <w:r w:rsidRPr="1F255F71">
        <w:rPr>
          <w:rFonts w:ascii="Corbel" w:eastAsia="Corbel" w:hAnsi="Corbel" w:cs="Corbel"/>
        </w:rPr>
        <w:t>)</w:t>
      </w:r>
    </w:p>
    <w:p w14:paraId="21F364F7" w14:textId="152F3CC4" w:rsidR="00F24B00" w:rsidRPr="00EA4832" w:rsidRDefault="00F24B00" w:rsidP="00F24B00">
      <w:pPr>
        <w:spacing w:after="0" w:line="240" w:lineRule="exact"/>
        <w:jc w:val="both"/>
        <w:rPr>
          <w:rFonts w:ascii="Corbel" w:eastAsia="Corbel" w:hAnsi="Corbel" w:cs="Corbel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1F255F71">
        <w:rPr>
          <w:rFonts w:ascii="Corbel" w:eastAsia="Corbel" w:hAnsi="Corbel" w:cs="Corbel"/>
        </w:rPr>
        <w:t>Rok akademicki  202</w:t>
      </w:r>
      <w:r w:rsidR="009618B2">
        <w:rPr>
          <w:rFonts w:ascii="Corbel" w:eastAsia="Corbel" w:hAnsi="Corbel" w:cs="Corbel"/>
        </w:rPr>
        <w:t>7</w:t>
      </w:r>
      <w:r w:rsidRPr="1F255F71">
        <w:rPr>
          <w:rFonts w:ascii="Corbel" w:eastAsia="Corbel" w:hAnsi="Corbel" w:cs="Corbel"/>
        </w:rPr>
        <w:t>/202</w:t>
      </w:r>
      <w:r w:rsidR="009618B2">
        <w:rPr>
          <w:rFonts w:ascii="Corbel" w:eastAsia="Corbel" w:hAnsi="Corbel" w:cs="Corbel"/>
        </w:rPr>
        <w:t>8</w:t>
      </w:r>
    </w:p>
    <w:p w14:paraId="117523DC" w14:textId="77777777" w:rsidR="00F24B00" w:rsidRPr="009C54AE" w:rsidRDefault="00F24B00" w:rsidP="00F24B00">
      <w:pPr>
        <w:spacing w:after="0" w:line="240" w:lineRule="auto"/>
        <w:rPr>
          <w:rFonts w:ascii="Corbel" w:eastAsia="Corbel" w:hAnsi="Corbel" w:cs="Corbel"/>
        </w:rPr>
      </w:pPr>
    </w:p>
    <w:p w14:paraId="55ED7760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color w:val="0070C0"/>
          <w:szCs w:val="24"/>
        </w:rPr>
      </w:pPr>
      <w:r w:rsidRPr="1F255F71">
        <w:rPr>
          <w:rFonts w:ascii="Corbel" w:eastAsia="Corbel" w:hAnsi="Corbel" w:cs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24B00" w:rsidRPr="009C54AE" w14:paraId="7639905D" w14:textId="77777777" w:rsidTr="00A27B7B">
        <w:tc>
          <w:tcPr>
            <w:tcW w:w="2694" w:type="dxa"/>
            <w:vAlign w:val="center"/>
          </w:tcPr>
          <w:p w14:paraId="12099085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3F9EE59" w14:textId="77777777" w:rsidR="00F24B00" w:rsidRPr="00E33C8A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Edukacja społeczno-przyrodnicza</w:t>
            </w:r>
          </w:p>
        </w:tc>
      </w:tr>
      <w:tr w:rsidR="00F24B00" w:rsidRPr="009C54AE" w14:paraId="75A78F52" w14:textId="77777777" w:rsidTr="00A27B7B">
        <w:tc>
          <w:tcPr>
            <w:tcW w:w="2694" w:type="dxa"/>
            <w:vAlign w:val="center"/>
          </w:tcPr>
          <w:p w14:paraId="19643D4B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5902350" w14:textId="77777777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</w:p>
        </w:tc>
      </w:tr>
      <w:tr w:rsidR="00F24B00" w:rsidRPr="009C54AE" w14:paraId="11614CD7" w14:textId="77777777" w:rsidTr="00A27B7B">
        <w:tc>
          <w:tcPr>
            <w:tcW w:w="2694" w:type="dxa"/>
            <w:vAlign w:val="center"/>
          </w:tcPr>
          <w:p w14:paraId="38324622" w14:textId="77777777" w:rsidR="00F24B00" w:rsidRPr="009C54AE" w:rsidRDefault="00F24B00" w:rsidP="00A27B7B">
            <w:pPr>
              <w:pStyle w:val="Pytania"/>
              <w:spacing w:before="0" w:after="0" w:line="240" w:lineRule="exact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BB95E3D" w14:textId="77777777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24B00" w:rsidRPr="009C54AE" w14:paraId="42A9AE1C" w14:textId="77777777" w:rsidTr="00A27B7B">
        <w:tc>
          <w:tcPr>
            <w:tcW w:w="2694" w:type="dxa"/>
            <w:vAlign w:val="center"/>
          </w:tcPr>
          <w:p w14:paraId="5CCD7F30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2953F49" w14:textId="77777777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Instytut Pedagogiki</w:t>
            </w:r>
          </w:p>
        </w:tc>
      </w:tr>
      <w:tr w:rsidR="00F24B00" w:rsidRPr="009C54AE" w14:paraId="06BCA06E" w14:textId="77777777" w:rsidTr="00A27B7B">
        <w:tc>
          <w:tcPr>
            <w:tcW w:w="2694" w:type="dxa"/>
            <w:vAlign w:val="center"/>
          </w:tcPr>
          <w:p w14:paraId="028932CE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6EB903" w14:textId="77777777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24B00" w:rsidRPr="009C54AE" w14:paraId="794C3434" w14:textId="77777777" w:rsidTr="00A27B7B">
        <w:tc>
          <w:tcPr>
            <w:tcW w:w="2694" w:type="dxa"/>
            <w:vAlign w:val="center"/>
          </w:tcPr>
          <w:p w14:paraId="0D635B81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BA188A" w14:textId="77777777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F24B00" w:rsidRPr="009C54AE" w14:paraId="2715B394" w14:textId="77777777" w:rsidTr="00A27B7B">
        <w:tc>
          <w:tcPr>
            <w:tcW w:w="2694" w:type="dxa"/>
            <w:vAlign w:val="center"/>
          </w:tcPr>
          <w:p w14:paraId="7B7BB96E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485AB9E" w14:textId="77777777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Praktyczny</w:t>
            </w:r>
          </w:p>
        </w:tc>
      </w:tr>
      <w:tr w:rsidR="00F24B00" w:rsidRPr="009C54AE" w14:paraId="2ECFE6E3" w14:textId="77777777" w:rsidTr="00A27B7B">
        <w:tc>
          <w:tcPr>
            <w:tcW w:w="2694" w:type="dxa"/>
            <w:vAlign w:val="center"/>
          </w:tcPr>
          <w:p w14:paraId="0696ECD1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707BC4E" w14:textId="77777777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F24B00" w:rsidRPr="009C54AE" w14:paraId="22206FB3" w14:textId="77777777" w:rsidTr="00A27B7B">
        <w:tc>
          <w:tcPr>
            <w:tcW w:w="2694" w:type="dxa"/>
            <w:vAlign w:val="center"/>
          </w:tcPr>
          <w:p w14:paraId="78D9512D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40C2CD3" w14:textId="77777777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Rok II, sem. 4</w:t>
            </w:r>
          </w:p>
        </w:tc>
      </w:tr>
      <w:tr w:rsidR="00F24B00" w:rsidRPr="009C54AE" w14:paraId="7497E515" w14:textId="77777777" w:rsidTr="00A27B7B">
        <w:tc>
          <w:tcPr>
            <w:tcW w:w="2694" w:type="dxa"/>
            <w:vAlign w:val="center"/>
          </w:tcPr>
          <w:p w14:paraId="5169DFB9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5B890CD" w14:textId="77777777" w:rsidR="00F24B00" w:rsidRPr="00AB4973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B. Przygotowanie merytoryczne nauczycieli przedszkoli i klas I – III szkoły podstawowej, jako przygotowanie do integracji treści nauczania</w:t>
            </w:r>
          </w:p>
        </w:tc>
      </w:tr>
      <w:tr w:rsidR="00F24B00" w:rsidRPr="009C54AE" w14:paraId="07ED9E8B" w14:textId="77777777" w:rsidTr="00A27B7B">
        <w:tc>
          <w:tcPr>
            <w:tcW w:w="2694" w:type="dxa"/>
            <w:vAlign w:val="center"/>
          </w:tcPr>
          <w:p w14:paraId="023C43F4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079BB7" w14:textId="77777777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F24B00" w:rsidRPr="009C54AE" w14:paraId="592ABB93" w14:textId="77777777" w:rsidTr="00A27B7B">
        <w:tc>
          <w:tcPr>
            <w:tcW w:w="2694" w:type="dxa"/>
            <w:vAlign w:val="center"/>
          </w:tcPr>
          <w:p w14:paraId="41E7E38F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811AD1A" w14:textId="136ACA25" w:rsidR="00F24B00" w:rsidRPr="009C54AE" w:rsidRDefault="00F27762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Dr Mariola Kinal</w:t>
            </w:r>
          </w:p>
        </w:tc>
      </w:tr>
      <w:tr w:rsidR="00F24B00" w:rsidRPr="009C54AE" w14:paraId="391AA050" w14:textId="77777777" w:rsidTr="00A27B7B">
        <w:tc>
          <w:tcPr>
            <w:tcW w:w="2694" w:type="dxa"/>
            <w:vAlign w:val="center"/>
          </w:tcPr>
          <w:p w14:paraId="576ADD6D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BD956F" w14:textId="02D9B0CE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6F0689">
              <w:rPr>
                <w:rFonts w:ascii="Corbel" w:eastAsia="Corbel" w:hAnsi="Corbel" w:cs="Corbel"/>
                <w:b w:val="0"/>
                <w:sz w:val="24"/>
                <w:szCs w:val="24"/>
              </w:rPr>
              <w:t>mgr Katarzyna Warchoł</w:t>
            </w:r>
          </w:p>
        </w:tc>
      </w:tr>
    </w:tbl>
    <w:p w14:paraId="4D84E07F" w14:textId="77777777" w:rsidR="00F24B00" w:rsidRPr="009C54AE" w:rsidRDefault="00F24B00" w:rsidP="00F24B00">
      <w:pPr>
        <w:pStyle w:val="Podpunkty"/>
        <w:spacing w:before="100" w:beforeAutospacing="1" w:after="100" w:afterAutospacing="1"/>
        <w:ind w:left="0"/>
        <w:rPr>
          <w:rFonts w:ascii="Corbel" w:eastAsia="Corbel" w:hAnsi="Corbel" w:cs="Corbel"/>
          <w:sz w:val="24"/>
          <w:szCs w:val="24"/>
        </w:rPr>
      </w:pPr>
      <w:r w:rsidRPr="1F255F71">
        <w:rPr>
          <w:rFonts w:ascii="Corbel" w:eastAsia="Corbel" w:hAnsi="Corbel" w:cs="Corbel"/>
          <w:sz w:val="24"/>
          <w:szCs w:val="24"/>
        </w:rPr>
        <w:t xml:space="preserve">* </w:t>
      </w:r>
      <w:r w:rsidRPr="1F255F71">
        <w:rPr>
          <w:rFonts w:ascii="Corbel" w:eastAsia="Corbel" w:hAnsi="Corbel" w:cs="Corbel"/>
          <w:i/>
          <w:iCs/>
          <w:sz w:val="24"/>
          <w:szCs w:val="24"/>
        </w:rPr>
        <w:t>-</w:t>
      </w:r>
      <w:r w:rsidRPr="1F255F71">
        <w:rPr>
          <w:rFonts w:ascii="Corbel" w:eastAsia="Corbel" w:hAnsi="Corbel" w:cs="Corbel"/>
          <w:b w:val="0"/>
          <w:i/>
          <w:iCs/>
          <w:sz w:val="24"/>
          <w:szCs w:val="24"/>
        </w:rPr>
        <w:t>opcjonalni</w:t>
      </w:r>
      <w:r w:rsidRPr="1F255F71">
        <w:rPr>
          <w:rFonts w:ascii="Corbel" w:eastAsia="Corbel" w:hAnsi="Corbel" w:cs="Corbel"/>
          <w:b w:val="0"/>
          <w:sz w:val="24"/>
          <w:szCs w:val="24"/>
        </w:rPr>
        <w:t>e,</w:t>
      </w:r>
      <w:r w:rsidRPr="1F255F71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 w:rsidRPr="1F255F71">
        <w:rPr>
          <w:rFonts w:ascii="Corbel" w:eastAsia="Corbel" w:hAnsi="Corbel" w:cs="Corbel"/>
          <w:b w:val="0"/>
          <w:i/>
          <w:iCs/>
          <w:sz w:val="24"/>
          <w:szCs w:val="24"/>
        </w:rPr>
        <w:t>zgodnie z ustaleniami w Jednostce</w:t>
      </w:r>
    </w:p>
    <w:p w14:paraId="7DA55441" w14:textId="77777777" w:rsidR="00F24B00" w:rsidRPr="009C54AE" w:rsidRDefault="00F24B00" w:rsidP="00F24B00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 w:rsidRPr="1F255F71">
        <w:rPr>
          <w:rFonts w:ascii="Corbel" w:eastAsia="Corbel" w:hAnsi="Corbel" w:cs="Corbel"/>
          <w:sz w:val="24"/>
          <w:szCs w:val="24"/>
        </w:rPr>
        <w:t xml:space="preserve">1.1.Formy zajęć dydaktycznych, wymiar godzin i punktów ECTS </w:t>
      </w:r>
    </w:p>
    <w:p w14:paraId="4A9E45F0" w14:textId="77777777" w:rsidR="00F24B00" w:rsidRPr="009C54AE" w:rsidRDefault="00F24B00" w:rsidP="00F24B00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F24B00" w:rsidRPr="009C54AE" w14:paraId="4170FFD4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D9A3" w14:textId="77777777" w:rsidR="00F24B00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Semestr</w:t>
            </w:r>
          </w:p>
          <w:p w14:paraId="23C306B4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DB9F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A0706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6E17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13F7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2B9A1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3997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64979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64D9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B404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b/>
                <w:bCs/>
                <w:szCs w:val="24"/>
              </w:rPr>
            </w:pPr>
            <w:r w:rsidRPr="1F255F71">
              <w:rPr>
                <w:rFonts w:ascii="Corbel" w:eastAsia="Corbel" w:hAnsi="Corbel" w:cs="Corbel"/>
                <w:b/>
                <w:bCs/>
                <w:szCs w:val="24"/>
              </w:rPr>
              <w:t>Liczba pkt. ECTS</w:t>
            </w:r>
          </w:p>
        </w:tc>
      </w:tr>
      <w:tr w:rsidR="00F24B00" w:rsidRPr="009C54AE" w14:paraId="1EFE3B0A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43F4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BC9C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85C3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628F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BDD3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1221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6AF5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134B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F95D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4BD1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4</w:t>
            </w:r>
          </w:p>
        </w:tc>
      </w:tr>
    </w:tbl>
    <w:p w14:paraId="1A2BA542" w14:textId="77777777" w:rsidR="00F24B00" w:rsidRPr="009C54AE" w:rsidRDefault="00F24B00" w:rsidP="00F24B00">
      <w:pPr>
        <w:pStyle w:val="Podpunkty"/>
        <w:rPr>
          <w:rFonts w:ascii="Corbel" w:eastAsia="Corbel" w:hAnsi="Corbel" w:cs="Corbel"/>
          <w:b w:val="0"/>
          <w:sz w:val="24"/>
          <w:szCs w:val="24"/>
          <w:lang w:eastAsia="en-US"/>
        </w:rPr>
      </w:pPr>
    </w:p>
    <w:p w14:paraId="176F986A" w14:textId="77777777" w:rsidR="00F24B00" w:rsidRPr="009C54AE" w:rsidRDefault="00F24B00" w:rsidP="00F24B00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>1.2.</w:t>
      </w:r>
      <w:r>
        <w:tab/>
      </w:r>
      <w:r w:rsidRPr="1F255F71">
        <w:rPr>
          <w:rFonts w:ascii="Corbel" w:eastAsia="Corbel" w:hAnsi="Corbel" w:cs="Corbel"/>
          <w:smallCaps w:val="0"/>
          <w:szCs w:val="24"/>
        </w:rPr>
        <w:t xml:space="preserve">Sposób realizacji zajęć  </w:t>
      </w:r>
    </w:p>
    <w:p w14:paraId="2F36E044" w14:textId="77777777" w:rsidR="00F24B00" w:rsidRPr="009D798C" w:rsidRDefault="00F24B00" w:rsidP="00F24B00">
      <w:pPr>
        <w:pStyle w:val="Punktygwne"/>
        <w:spacing w:before="0" w:after="0"/>
        <w:ind w:firstLine="284"/>
        <w:rPr>
          <w:rFonts w:ascii="Corbel" w:eastAsia="Corbel" w:hAnsi="Corbel" w:cs="Corbel"/>
          <w:bCs/>
          <w:smallCaps w:val="0"/>
          <w:szCs w:val="24"/>
          <w:u w:val="single"/>
        </w:rPr>
      </w:pPr>
      <w:r w:rsidRPr="009D798C">
        <w:rPr>
          <w:rFonts w:ascii="Corbel" w:eastAsia="Corbel" w:hAnsi="Corbel" w:cs="Corbel"/>
          <w:bCs/>
          <w:szCs w:val="24"/>
          <w:u w:val="single"/>
        </w:rPr>
        <w:t>x</w:t>
      </w:r>
      <w:r w:rsidRPr="009D798C">
        <w:rPr>
          <w:rFonts w:ascii="Corbel" w:eastAsia="Corbel" w:hAnsi="Corbel" w:cs="Corbel"/>
          <w:bCs/>
          <w:smallCaps w:val="0"/>
          <w:szCs w:val="24"/>
          <w:u w:val="single"/>
        </w:rPr>
        <w:t xml:space="preserve"> zajęcia w formie tradycyjnej </w:t>
      </w:r>
    </w:p>
    <w:p w14:paraId="67466EA9" w14:textId="77777777" w:rsidR="00F24B00" w:rsidRPr="009C54AE" w:rsidRDefault="00F24B00" w:rsidP="00E0616A">
      <w:pPr>
        <w:pStyle w:val="Punktygwne"/>
        <w:spacing w:before="0" w:after="0"/>
        <w:ind w:firstLine="284"/>
        <w:rPr>
          <w:rFonts w:ascii="Corbel" w:eastAsia="Corbel" w:hAnsi="Corbel" w:cs="Corbel"/>
          <w:b w:val="0"/>
          <w:smallCaps w:val="0"/>
          <w:szCs w:val="24"/>
        </w:rPr>
      </w:pPr>
      <w:r w:rsidRPr="1F255F71">
        <w:rPr>
          <w:rFonts w:ascii="Corbel" w:eastAsia="Corbel" w:hAnsi="Corbel" w:cs="Corbel"/>
          <w:b w:val="0"/>
          <w:szCs w:val="24"/>
        </w:rPr>
        <w:t>☐</w:t>
      </w:r>
      <w:r w:rsidRPr="1F255F71">
        <w:rPr>
          <w:rFonts w:ascii="Corbel" w:eastAsia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410410F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</w:p>
    <w:p w14:paraId="4E9C92FF" w14:textId="49F5628F" w:rsidR="00F24B00" w:rsidRPr="009C54AE" w:rsidRDefault="00F24B00" w:rsidP="00F24B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 xml:space="preserve">1.3 </w:t>
      </w:r>
      <w:r>
        <w:tab/>
      </w:r>
      <w:r w:rsidRPr="1F255F71">
        <w:rPr>
          <w:rFonts w:ascii="Corbel" w:eastAsia="Corbel" w:hAnsi="Corbel" w:cs="Corbel"/>
          <w:smallCaps w:val="0"/>
          <w:szCs w:val="24"/>
        </w:rPr>
        <w:t>Forma zaliczenia przedmiotu  (z toku)</w:t>
      </w:r>
      <w:r w:rsidR="00E0616A">
        <w:rPr>
          <w:rFonts w:ascii="Corbel" w:eastAsia="Corbel" w:hAnsi="Corbel" w:cs="Corbel"/>
          <w:smallCaps w:val="0"/>
          <w:szCs w:val="24"/>
        </w:rPr>
        <w:t>:</w:t>
      </w:r>
      <w:r w:rsidRPr="1F255F71">
        <w:rPr>
          <w:rFonts w:ascii="Corbel" w:eastAsia="Corbel" w:hAnsi="Corbel" w:cs="Corbel"/>
          <w:smallCaps w:val="0"/>
          <w:szCs w:val="24"/>
        </w:rPr>
        <w:t xml:space="preserve"> </w:t>
      </w:r>
      <w:r w:rsidR="006F0689">
        <w:rPr>
          <w:rFonts w:ascii="Corbel" w:eastAsia="Corbel" w:hAnsi="Corbel" w:cs="Corbel"/>
          <w:b w:val="0"/>
          <w:bCs/>
          <w:smallCaps w:val="0"/>
          <w:szCs w:val="24"/>
        </w:rPr>
        <w:t>wykład: zaliczenie; ćwiczenia: zaliczenie z oceną</w:t>
      </w:r>
    </w:p>
    <w:p w14:paraId="67C02377" w14:textId="77777777" w:rsidR="00F24B00" w:rsidRDefault="00F24B00" w:rsidP="00F24B00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511D7C79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szCs w:val="24"/>
        </w:rPr>
      </w:pPr>
      <w:r w:rsidRPr="1F255F71">
        <w:rPr>
          <w:rFonts w:ascii="Corbel" w:eastAsia="Corbel" w:hAnsi="Corbel" w:cs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24B00" w:rsidRPr="009C54AE" w14:paraId="07F0A852" w14:textId="77777777" w:rsidTr="00A27B7B">
        <w:tc>
          <w:tcPr>
            <w:tcW w:w="9670" w:type="dxa"/>
          </w:tcPr>
          <w:p w14:paraId="733D0B8A" w14:textId="0075F695" w:rsidR="00F24B00" w:rsidRPr="009C54AE" w:rsidRDefault="00E0616A" w:rsidP="00A27B7B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Student powinien posiadać </w:t>
            </w:r>
            <w:r w:rsidRPr="00E0616A">
              <w:rPr>
                <w:rFonts w:ascii="Corbel" w:eastAsia="Corbel" w:hAnsi="Corbel" w:cs="Corbel"/>
                <w:b w:val="0"/>
                <w:bCs/>
                <w:smallCaps w:val="0"/>
                <w:color w:val="000000" w:themeColor="text1"/>
                <w:szCs w:val="24"/>
              </w:rPr>
              <w:t>ogólną wiedzę ze szkoły średniej</w:t>
            </w:r>
            <w:r w:rsidRPr="00E0616A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z zakresu: botaniki, zoologii, ekologii i biogeografii oraz geografii. Wymagana jest także elementarna </w:t>
            </w:r>
            <w:r w:rsidRPr="00E0616A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lastRenderedPageBreak/>
              <w:t xml:space="preserve">orientacja w </w:t>
            </w:r>
            <w:r w:rsidRPr="00E0616A">
              <w:rPr>
                <w:rFonts w:ascii="Corbel" w:eastAsia="Corbel" w:hAnsi="Corbel" w:cs="Corbel"/>
                <w:b w:val="0"/>
                <w:bCs/>
                <w:smallCaps w:val="0"/>
                <w:color w:val="000000" w:themeColor="text1"/>
                <w:szCs w:val="24"/>
              </w:rPr>
              <w:t>nauce o człowieku i higienie</w:t>
            </w:r>
            <w:r w:rsidRPr="00E0616A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pozwalająca na rozumienie podstawowych zależności środowiskowych i zdrowotnych.</w:t>
            </w:r>
          </w:p>
        </w:tc>
      </w:tr>
    </w:tbl>
    <w:p w14:paraId="3675F694" w14:textId="77777777" w:rsidR="00F24B00" w:rsidRDefault="00F24B00" w:rsidP="00F24B00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66816CB9" w14:textId="77777777" w:rsidR="00F24B00" w:rsidRDefault="00F24B00" w:rsidP="00F24B00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0E34D0B3" w14:textId="77777777" w:rsidR="00F24B00" w:rsidRPr="00C05F44" w:rsidRDefault="00F24B00" w:rsidP="00F24B00">
      <w:pPr>
        <w:pStyle w:val="Punktygwne"/>
        <w:spacing w:before="0" w:after="0"/>
        <w:rPr>
          <w:rFonts w:ascii="Corbel" w:eastAsia="Corbel" w:hAnsi="Corbel" w:cs="Corbel"/>
          <w:szCs w:val="24"/>
        </w:rPr>
      </w:pPr>
      <w:r w:rsidRPr="1F255F71">
        <w:rPr>
          <w:rFonts w:ascii="Corbel" w:eastAsia="Corbel" w:hAnsi="Corbel" w:cs="Corbel"/>
          <w:szCs w:val="24"/>
        </w:rPr>
        <w:t>3. cele, efekty uczenia się , treści Programowe i stosowane metody Dydaktyczne</w:t>
      </w:r>
    </w:p>
    <w:p w14:paraId="1B370E30" w14:textId="77777777" w:rsidR="00F24B00" w:rsidRPr="00C05F44" w:rsidRDefault="00F24B00" w:rsidP="00F24B00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5E698B4B" w14:textId="5CBAD988" w:rsidR="00F24B00" w:rsidRPr="00E921E4" w:rsidRDefault="00F24B00" w:rsidP="00E921E4">
      <w:pPr>
        <w:pStyle w:val="Podpunkty"/>
        <w:rPr>
          <w:rFonts w:ascii="Corbel" w:eastAsia="Corbel" w:hAnsi="Corbel" w:cs="Corbel"/>
          <w:sz w:val="24"/>
          <w:szCs w:val="24"/>
        </w:rPr>
      </w:pPr>
      <w:r w:rsidRPr="1F255F71">
        <w:rPr>
          <w:rFonts w:ascii="Corbel" w:eastAsia="Corbel" w:hAnsi="Corbel" w:cs="Corbel"/>
          <w:sz w:val="24"/>
          <w:szCs w:val="24"/>
        </w:rPr>
        <w:t>3.1 Cele przedmiotu</w:t>
      </w:r>
      <w:r w:rsidR="00E921E4" w:rsidRPr="00E921E4">
        <w:rPr>
          <w:rFonts w:ascii="Corbel" w:eastAsia="Corbel" w:hAnsi="Corbel" w:cs="Corbel"/>
          <w:b w:val="0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F24B00" w:rsidRPr="009C54AE" w14:paraId="2C3983D1" w14:textId="77777777" w:rsidTr="00E921E4">
        <w:tc>
          <w:tcPr>
            <w:tcW w:w="815" w:type="dxa"/>
            <w:vAlign w:val="center"/>
          </w:tcPr>
          <w:p w14:paraId="1211AD9E" w14:textId="77777777" w:rsidR="00F24B00" w:rsidRPr="009C54AE" w:rsidRDefault="00F24B00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39" w:type="dxa"/>
            <w:vAlign w:val="center"/>
          </w:tcPr>
          <w:p w14:paraId="4B3E330E" w14:textId="42A4F802" w:rsidR="00F24B00" w:rsidRPr="009B3B3C" w:rsidRDefault="00E921E4" w:rsidP="00E921E4">
            <w:pPr>
              <w:pStyle w:val="Podpunkty"/>
              <w:ind w:left="0"/>
              <w:rPr>
                <w:rFonts w:ascii="Corbel" w:eastAsia="Corbel" w:hAnsi="Corbel" w:cs="Corbel"/>
                <w:b w:val="0"/>
                <w:bCs/>
                <w:sz w:val="24"/>
                <w:szCs w:val="28"/>
              </w:rPr>
            </w:pPr>
            <w:r w:rsidRPr="009B3B3C">
              <w:rPr>
                <w:rFonts w:ascii="Corbel" w:eastAsia="Corbel" w:hAnsi="Corbel" w:cs="Corbel"/>
                <w:b w:val="0"/>
                <w:color w:val="000000"/>
                <w:sz w:val="24"/>
                <w:szCs w:val="28"/>
              </w:rPr>
              <w:t xml:space="preserve">Uporządkowanie i pogłębienie wiedzy o kluczowych pojęciach oraz zjawiskach przyrody ożywionej i nieożywionej w otoczeniu dziecka/ucznia (B.4.W1). </w:t>
            </w:r>
          </w:p>
        </w:tc>
      </w:tr>
      <w:tr w:rsidR="00F24B00" w:rsidRPr="009C54AE" w14:paraId="683E1FFE" w14:textId="77777777" w:rsidTr="00E921E4">
        <w:tc>
          <w:tcPr>
            <w:tcW w:w="815" w:type="dxa"/>
            <w:vAlign w:val="center"/>
          </w:tcPr>
          <w:p w14:paraId="3582B9B3" w14:textId="77777777" w:rsidR="00F24B00" w:rsidRPr="009C54AE" w:rsidRDefault="00F24B00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139" w:type="dxa"/>
            <w:vAlign w:val="center"/>
          </w:tcPr>
          <w:p w14:paraId="731ADA85" w14:textId="18FF7F5D" w:rsidR="00F24B00" w:rsidRPr="009B3B3C" w:rsidRDefault="00E921E4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8"/>
              </w:rPr>
            </w:pPr>
            <w:r w:rsidRPr="009B3B3C">
              <w:rPr>
                <w:rFonts w:ascii="Corbel" w:eastAsia="Corbel" w:hAnsi="Corbel" w:cs="Corbel"/>
                <w:b w:val="0"/>
                <w:color w:val="000000"/>
                <w:sz w:val="24"/>
                <w:szCs w:val="28"/>
              </w:rPr>
              <w:t>Wprowadzenie podstawowych pojęć z zakresu wiedzy o społeczeństwie niezbędnych do rozumienia środowiska społecznego dziecka (B.4.W2).</w:t>
            </w:r>
          </w:p>
        </w:tc>
      </w:tr>
      <w:tr w:rsidR="00F24B00" w:rsidRPr="009C54AE" w14:paraId="5B5494C7" w14:textId="77777777" w:rsidTr="00E921E4">
        <w:tc>
          <w:tcPr>
            <w:tcW w:w="815" w:type="dxa"/>
            <w:vAlign w:val="center"/>
          </w:tcPr>
          <w:p w14:paraId="325E40E5" w14:textId="77777777" w:rsidR="00F24B00" w:rsidRPr="009C54AE" w:rsidRDefault="00F24B00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39" w:type="dxa"/>
            <w:vAlign w:val="center"/>
          </w:tcPr>
          <w:p w14:paraId="64EC6110" w14:textId="5A9F5484" w:rsidR="00F24B00" w:rsidRPr="009B3B3C" w:rsidRDefault="00E921E4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8"/>
              </w:rPr>
            </w:pPr>
            <w:r w:rsidRPr="009B3B3C">
              <w:rPr>
                <w:rFonts w:ascii="Corbel" w:eastAsia="Corbel" w:hAnsi="Corbel" w:cs="Corbel"/>
                <w:b w:val="0"/>
                <w:color w:val="000000"/>
                <w:sz w:val="24"/>
                <w:szCs w:val="28"/>
              </w:rPr>
              <w:t>Zapoznanie z elementarnymi podstawami przedsiębiorczości i ekonomii w kontekście edukacji dzieci (B.4.W3).</w:t>
            </w:r>
          </w:p>
        </w:tc>
      </w:tr>
      <w:tr w:rsidR="00F24B00" w:rsidRPr="009C54AE" w14:paraId="57D80427" w14:textId="77777777" w:rsidTr="00E921E4">
        <w:tc>
          <w:tcPr>
            <w:tcW w:w="815" w:type="dxa"/>
            <w:vAlign w:val="center"/>
          </w:tcPr>
          <w:p w14:paraId="56DC7AB2" w14:textId="77777777" w:rsidR="00F24B00" w:rsidRPr="009C54AE" w:rsidRDefault="00F24B00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39" w:type="dxa"/>
            <w:vAlign w:val="center"/>
          </w:tcPr>
          <w:p w14:paraId="635BE7C9" w14:textId="5BEB8E23" w:rsidR="00F24B00" w:rsidRPr="009B3B3C" w:rsidRDefault="00E921E4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8"/>
              </w:rPr>
            </w:pPr>
            <w:r w:rsidRPr="009B3B3C">
              <w:rPr>
                <w:rFonts w:ascii="Corbel" w:eastAsia="Corbel" w:hAnsi="Corbel" w:cs="Corbel"/>
                <w:b w:val="0"/>
                <w:color w:val="000000"/>
                <w:sz w:val="24"/>
                <w:szCs w:val="28"/>
              </w:rPr>
              <w:t>Rozwijanie umiejętności analizy i interpretacji zjawisk przyrodniczych, dostrzegania związków przyroda–społeczeństwo oraz rozpoznawania najczęstszych gatunków w otoczeniu dziecka (B.4.U1–U3).</w:t>
            </w:r>
          </w:p>
        </w:tc>
      </w:tr>
      <w:tr w:rsidR="00E921E4" w:rsidRPr="009C54AE" w14:paraId="4A876E4A" w14:textId="77777777" w:rsidTr="00E921E4">
        <w:tc>
          <w:tcPr>
            <w:tcW w:w="815" w:type="dxa"/>
            <w:vAlign w:val="center"/>
          </w:tcPr>
          <w:p w14:paraId="3D2C490C" w14:textId="2AE9E350" w:rsidR="00E921E4" w:rsidRPr="1F255F71" w:rsidRDefault="00E921E4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39" w:type="dxa"/>
            <w:vAlign w:val="center"/>
          </w:tcPr>
          <w:p w14:paraId="66FB1CA9" w14:textId="27282713" w:rsidR="00E921E4" w:rsidRPr="009B3B3C" w:rsidRDefault="00E921E4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8"/>
              </w:rPr>
            </w:pPr>
            <w:r w:rsidRPr="009B3B3C">
              <w:rPr>
                <w:rFonts w:ascii="Corbel" w:eastAsia="Corbel" w:hAnsi="Corbel" w:cs="Corbel"/>
                <w:b w:val="0"/>
                <w:color w:val="000000"/>
                <w:sz w:val="24"/>
                <w:szCs w:val="28"/>
              </w:rPr>
              <w:t>Kształtowanie umiejętności ilustrowania zjawisk prostymi doświadczeniami oraz postaw: gotowości do pogłębiania rozumienia przyrody i dbałości o otoczenie (B.4.U4; B.4.K1–K2).</w:t>
            </w:r>
          </w:p>
        </w:tc>
      </w:tr>
    </w:tbl>
    <w:p w14:paraId="2740277C" w14:textId="77777777" w:rsidR="00F24B00" w:rsidRPr="009C54AE" w:rsidRDefault="00F24B00" w:rsidP="00F24B00">
      <w:pPr>
        <w:spacing w:after="0" w:line="240" w:lineRule="auto"/>
        <w:ind w:left="426"/>
        <w:rPr>
          <w:rFonts w:ascii="Corbel" w:eastAsia="Corbel" w:hAnsi="Corbel" w:cs="Corbel"/>
        </w:rPr>
      </w:pPr>
      <w:r w:rsidRPr="1F255F71">
        <w:rPr>
          <w:rFonts w:ascii="Corbel" w:eastAsia="Corbel" w:hAnsi="Corbel" w:cs="Corbel"/>
          <w:b/>
          <w:bCs/>
        </w:rPr>
        <w:t>3.2 Efekty uczenia się dla przedmiotu</w:t>
      </w:r>
      <w:r w:rsidRPr="1F255F71">
        <w:rPr>
          <w:rFonts w:ascii="Corbel" w:eastAsia="Corbel" w:hAnsi="Corbel" w:cs="Corbel"/>
        </w:rPr>
        <w:t xml:space="preserve"> </w:t>
      </w:r>
    </w:p>
    <w:p w14:paraId="6337964A" w14:textId="77777777" w:rsidR="00F24B00" w:rsidRPr="009C54AE" w:rsidRDefault="00F24B00" w:rsidP="00F24B00">
      <w:pPr>
        <w:spacing w:after="0" w:line="240" w:lineRule="auto"/>
        <w:rPr>
          <w:rFonts w:ascii="Corbel" w:eastAsia="Corbel" w:hAnsi="Corbel" w:cs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5520"/>
        <w:gridCol w:w="1835"/>
      </w:tblGrid>
      <w:tr w:rsidR="00F24B00" w:rsidRPr="009C54AE" w14:paraId="375AE450" w14:textId="77777777" w:rsidTr="009B3B3C">
        <w:tc>
          <w:tcPr>
            <w:tcW w:w="1599" w:type="dxa"/>
            <w:vAlign w:val="center"/>
          </w:tcPr>
          <w:p w14:paraId="668D7158" w14:textId="77777777" w:rsidR="00F24B00" w:rsidRPr="009C54AE" w:rsidRDefault="00F24B00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smallCaps w:val="0"/>
                <w:szCs w:val="24"/>
              </w:rPr>
              <w:t>EK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0" w:type="dxa"/>
            <w:vAlign w:val="center"/>
          </w:tcPr>
          <w:p w14:paraId="5B421C5A" w14:textId="77777777" w:rsidR="00F24B00" w:rsidRPr="009C54AE" w:rsidRDefault="00F24B00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5" w:type="dxa"/>
            <w:vAlign w:val="center"/>
          </w:tcPr>
          <w:p w14:paraId="12468B4E" w14:textId="77777777" w:rsidR="00F24B00" w:rsidRPr="009C54AE" w:rsidRDefault="00F24B00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 w:rsidRPr="1F255F71">
              <w:rPr>
                <w:rStyle w:val="Odwoanieprzypisudolnego"/>
                <w:rFonts w:ascii="Corbel" w:eastAsia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B3B3C" w:rsidRPr="009C54AE" w14:paraId="7C6DE9B1" w14:textId="77777777" w:rsidTr="009B3B3C">
        <w:trPr>
          <w:trHeight w:val="2930"/>
        </w:trPr>
        <w:tc>
          <w:tcPr>
            <w:tcW w:w="1599" w:type="dxa"/>
          </w:tcPr>
          <w:p w14:paraId="19F9A1F7" w14:textId="77777777" w:rsidR="009B3B3C" w:rsidRPr="009C54AE" w:rsidRDefault="009B3B3C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EK_01</w:t>
            </w:r>
          </w:p>
          <w:p w14:paraId="34F594A6" w14:textId="54458FE6" w:rsidR="009B3B3C" w:rsidRPr="009C54AE" w:rsidRDefault="009B3B3C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</w:tc>
        <w:tc>
          <w:tcPr>
            <w:tcW w:w="5520" w:type="dxa"/>
          </w:tcPr>
          <w:p w14:paraId="3D43B8BE" w14:textId="65C4C3AB" w:rsidR="009B3B3C" w:rsidRPr="009C54AE" w:rsidRDefault="009B3B3C" w:rsidP="009B3B3C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B.4.W1.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kluczowe pojęcia oraz zjawiska z zakresu przyrody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ożywionej i nieożywionej, występujące w otoczeniu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dziecka lub ucznia;</w:t>
            </w:r>
          </w:p>
          <w:p w14:paraId="4E026811" w14:textId="5B8F25BF" w:rsidR="009B3B3C" w:rsidRPr="009C54AE" w:rsidRDefault="009B3B3C" w:rsidP="009B3B3C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B.4.W2.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podstawowe pojęcia z zakresu wiedzy o społeczeństwie;</w:t>
            </w:r>
          </w:p>
          <w:p w14:paraId="4C547800" w14:textId="0921F886" w:rsidR="009B3B3C" w:rsidRPr="009C54AE" w:rsidRDefault="009B3B3C" w:rsidP="009B3B3C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B.4.W3.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podstawy przedsiębiorczości i ekonomii.</w:t>
            </w:r>
          </w:p>
        </w:tc>
        <w:tc>
          <w:tcPr>
            <w:tcW w:w="1835" w:type="dxa"/>
          </w:tcPr>
          <w:p w14:paraId="5F8C6DB7" w14:textId="56A61C23" w:rsidR="009B3B3C" w:rsidRPr="006F0689" w:rsidRDefault="009B3B3C" w:rsidP="00A27B7B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006F0689">
              <w:rPr>
                <w:rFonts w:ascii="Corbel" w:eastAsia="Corbel" w:hAnsi="Corbel" w:cs="Corbel"/>
              </w:rPr>
              <w:t>PPiW.W</w:t>
            </w:r>
            <w:r w:rsidR="001E1612">
              <w:rPr>
                <w:rFonts w:ascii="Corbel" w:eastAsia="Corbel" w:hAnsi="Corbel" w:cs="Corbel"/>
              </w:rPr>
              <w:t>4</w:t>
            </w:r>
          </w:p>
          <w:p w14:paraId="300665A1" w14:textId="1E332B69" w:rsidR="001E1612" w:rsidRPr="006F0689" w:rsidRDefault="001E1612" w:rsidP="001E1612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006F0689">
              <w:rPr>
                <w:rFonts w:ascii="Corbel" w:eastAsia="Corbel" w:hAnsi="Corbel" w:cs="Corbel"/>
              </w:rPr>
              <w:t>PPiW.W</w:t>
            </w:r>
            <w:r>
              <w:rPr>
                <w:rFonts w:ascii="Corbel" w:eastAsia="Corbel" w:hAnsi="Corbel" w:cs="Corbel"/>
              </w:rPr>
              <w:t>13</w:t>
            </w:r>
          </w:p>
          <w:p w14:paraId="2959FDE4" w14:textId="46874D4F" w:rsidR="009B3B3C" w:rsidRPr="00E0616A" w:rsidRDefault="009B3B3C" w:rsidP="001E1612">
            <w:pPr>
              <w:spacing w:after="0" w:line="240" w:lineRule="auto"/>
              <w:jc w:val="center"/>
              <w:rPr>
                <w:rFonts w:ascii="Corbel" w:eastAsia="Corbel" w:hAnsi="Corbel" w:cs="Corbel"/>
                <w:highlight w:val="yellow"/>
              </w:rPr>
            </w:pPr>
          </w:p>
        </w:tc>
      </w:tr>
      <w:tr w:rsidR="009B3B3C" w:rsidRPr="009C54AE" w14:paraId="2D069744" w14:textId="77777777" w:rsidTr="009B3B3C">
        <w:trPr>
          <w:trHeight w:val="3809"/>
        </w:trPr>
        <w:tc>
          <w:tcPr>
            <w:tcW w:w="1599" w:type="dxa"/>
          </w:tcPr>
          <w:p w14:paraId="18BD6EED" w14:textId="1A138D99" w:rsidR="009B3B3C" w:rsidRPr="009C54AE" w:rsidRDefault="009B3B3C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2</w:t>
            </w:r>
          </w:p>
          <w:p w14:paraId="23E4D539" w14:textId="0BAE5F85" w:rsidR="009B3B3C" w:rsidRPr="009C54AE" w:rsidRDefault="009B3B3C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</w:tc>
        <w:tc>
          <w:tcPr>
            <w:tcW w:w="5520" w:type="dxa"/>
          </w:tcPr>
          <w:p w14:paraId="50D6D9F2" w14:textId="1C8BC367" w:rsidR="009B3B3C" w:rsidRPr="009C54AE" w:rsidRDefault="009B3B3C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B.4.U1.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potrafi: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analizować oraz interpretować powszechnie występujące zjawiska przyrody</w:t>
            </w:r>
          </w:p>
          <w:p w14:paraId="6F64530C" w14:textId="3931C054" w:rsidR="009B3B3C" w:rsidRPr="009C54AE" w:rsidRDefault="009B3B3C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B.4.U2.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potrafi: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dostrzegać wzajemne związki w funkcjonowaniu środowiska przyrodniczego i społecznego;</w:t>
            </w:r>
          </w:p>
          <w:p w14:paraId="4A55DF07" w14:textId="198C09FB" w:rsidR="009B3B3C" w:rsidRPr="009C54AE" w:rsidRDefault="009B3B3C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B.4.U3.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potrafi: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rozpoznawać gatunki roślin i zwierząt najczęściej występujących w otoczeniu dziecka lub ucznia;</w:t>
            </w:r>
          </w:p>
          <w:p w14:paraId="1CD4ACAC" w14:textId="1C780AFC" w:rsidR="009B3B3C" w:rsidRPr="009C54AE" w:rsidRDefault="009B3B3C" w:rsidP="00E0616A">
            <w:pPr>
              <w:pStyle w:val="Punktygwne"/>
              <w:tabs>
                <w:tab w:val="left" w:pos="1305"/>
              </w:tabs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B.4.U4.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potrafi: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ilustrować najczęściej spotykane zjawiska przyrodnicze za pomocą prostych doświadczeń z użyciem przedmiotów życia codziennego.</w:t>
            </w:r>
          </w:p>
        </w:tc>
        <w:tc>
          <w:tcPr>
            <w:tcW w:w="1835" w:type="dxa"/>
          </w:tcPr>
          <w:p w14:paraId="063961DE" w14:textId="3B8ECFC5" w:rsidR="001E1612" w:rsidRPr="001E1612" w:rsidRDefault="001E1612" w:rsidP="006F0689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001E1612">
              <w:rPr>
                <w:rFonts w:ascii="Corbel" w:eastAsia="Corbel" w:hAnsi="Corbel" w:cs="Corbel"/>
              </w:rPr>
              <w:t>PPIW.U1</w:t>
            </w:r>
          </w:p>
          <w:p w14:paraId="34F9A83B" w14:textId="7B7F533B" w:rsidR="001E1612" w:rsidRPr="001E1612" w:rsidRDefault="001E1612" w:rsidP="006F0689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001E1612">
              <w:rPr>
                <w:rFonts w:ascii="Corbel" w:eastAsia="Corbel" w:hAnsi="Corbel" w:cs="Corbel"/>
              </w:rPr>
              <w:t>PPIW.U3</w:t>
            </w:r>
          </w:p>
          <w:p w14:paraId="127199A8" w14:textId="7334A02F" w:rsidR="001E1612" w:rsidRPr="001E1612" w:rsidRDefault="001E1612" w:rsidP="006F0689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001E1612">
              <w:rPr>
                <w:rFonts w:ascii="Corbel" w:eastAsia="Corbel" w:hAnsi="Corbel" w:cs="Corbel"/>
              </w:rPr>
              <w:t>PPIW.U4</w:t>
            </w:r>
          </w:p>
          <w:p w14:paraId="1562835C" w14:textId="0F95A106" w:rsidR="001E1612" w:rsidRPr="001E1612" w:rsidRDefault="001E1612" w:rsidP="006F0689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001E1612">
              <w:rPr>
                <w:rFonts w:ascii="Corbel" w:eastAsia="Corbel" w:hAnsi="Corbel" w:cs="Corbel"/>
              </w:rPr>
              <w:t>PPIW.U7</w:t>
            </w:r>
          </w:p>
          <w:p w14:paraId="5353D00E" w14:textId="77777777" w:rsidR="006F0689" w:rsidRPr="00E0616A" w:rsidRDefault="006F0689" w:rsidP="006F0689">
            <w:pPr>
              <w:spacing w:after="0" w:line="240" w:lineRule="auto"/>
              <w:jc w:val="center"/>
              <w:rPr>
                <w:rFonts w:ascii="Corbel" w:eastAsia="Corbel" w:hAnsi="Corbel" w:cs="Corbel"/>
                <w:highlight w:val="yellow"/>
              </w:rPr>
            </w:pPr>
          </w:p>
          <w:p w14:paraId="25F116DB" w14:textId="7A4F1228" w:rsidR="009B3B3C" w:rsidRPr="00E0616A" w:rsidRDefault="009B3B3C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highlight w:val="yellow"/>
              </w:rPr>
            </w:pPr>
          </w:p>
        </w:tc>
      </w:tr>
      <w:tr w:rsidR="009B3B3C" w:rsidRPr="009C54AE" w14:paraId="4B5617CE" w14:textId="77777777" w:rsidTr="009B3B3C">
        <w:trPr>
          <w:trHeight w:val="1172"/>
        </w:trPr>
        <w:tc>
          <w:tcPr>
            <w:tcW w:w="1599" w:type="dxa"/>
          </w:tcPr>
          <w:p w14:paraId="68C66469" w14:textId="773D5DE4" w:rsidR="009B3B3C" w:rsidRPr="1F255F71" w:rsidRDefault="009B3B3C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0" w:type="dxa"/>
          </w:tcPr>
          <w:p w14:paraId="01345B81" w14:textId="6A164832" w:rsidR="009B3B3C" w:rsidRPr="00E0616A" w:rsidRDefault="009B3B3C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B.4.K1.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jest gotów do: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pogłębiania swojego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rozumienia funkcjonowania świata przyrody;</w:t>
            </w:r>
          </w:p>
          <w:p w14:paraId="1E06FFDD" w14:textId="6DD9B004" w:rsidR="009B3B3C" w:rsidRPr="00E0616A" w:rsidRDefault="009B3B3C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B.4.K2.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Student jest gotów do: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krzewienia idei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dbałości o otoczenie przyrodnicze.</w:t>
            </w:r>
          </w:p>
        </w:tc>
        <w:tc>
          <w:tcPr>
            <w:tcW w:w="1835" w:type="dxa"/>
          </w:tcPr>
          <w:p w14:paraId="3D0D0570" w14:textId="77777777" w:rsidR="009B3B3C" w:rsidRDefault="001E1612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zCs w:val="24"/>
              </w:rPr>
              <w:t>PPIW.K6</w:t>
            </w:r>
          </w:p>
          <w:p w14:paraId="0D929475" w14:textId="0B418454" w:rsidR="001E1612" w:rsidRPr="1F255F71" w:rsidRDefault="001E1612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zCs w:val="24"/>
              </w:rPr>
              <w:t>PPIWK8</w:t>
            </w:r>
          </w:p>
        </w:tc>
      </w:tr>
    </w:tbl>
    <w:p w14:paraId="77DCDAF7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6EC91E07" w14:textId="77777777" w:rsidR="00F24B00" w:rsidRDefault="00F24B00" w:rsidP="00F24B00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</w:rPr>
      </w:pPr>
      <w:r w:rsidRPr="1F255F71">
        <w:rPr>
          <w:rFonts w:ascii="Corbel" w:eastAsia="Corbel" w:hAnsi="Corbel" w:cs="Corbel"/>
          <w:b/>
          <w:bCs/>
        </w:rPr>
        <w:t xml:space="preserve">3.3 Treści programowe </w:t>
      </w:r>
      <w:r w:rsidRPr="1F255F71">
        <w:rPr>
          <w:rFonts w:ascii="Corbel" w:eastAsia="Corbel" w:hAnsi="Corbel" w:cs="Corbel"/>
        </w:rPr>
        <w:t xml:space="preserve">  </w:t>
      </w:r>
    </w:p>
    <w:p w14:paraId="3491ECC1" w14:textId="77777777" w:rsidR="00F24B00" w:rsidRPr="009C54AE" w:rsidRDefault="00F24B00" w:rsidP="00F24B00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</w:rPr>
      </w:pPr>
    </w:p>
    <w:p w14:paraId="5D34657A" w14:textId="77777777" w:rsidR="00F24B00" w:rsidRPr="00511986" w:rsidRDefault="00F24B00" w:rsidP="00F24B00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eastAsia="Corbel" w:hAnsi="Corbel" w:cs="Corbel"/>
        </w:rPr>
      </w:pPr>
      <w:r w:rsidRPr="1F255F71">
        <w:rPr>
          <w:rFonts w:ascii="Corbel" w:eastAsia="Corbel" w:hAnsi="Corbel" w:cs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24B00" w:rsidRPr="009C54AE" w14:paraId="50868B00" w14:textId="77777777" w:rsidTr="00A27B7B">
        <w:tc>
          <w:tcPr>
            <w:tcW w:w="9520" w:type="dxa"/>
          </w:tcPr>
          <w:p w14:paraId="3E25F075" w14:textId="77777777" w:rsidR="00F24B00" w:rsidRPr="008C7225" w:rsidRDefault="00F24B00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</w:rPr>
            </w:pPr>
            <w:r w:rsidRPr="008C7225">
              <w:rPr>
                <w:rFonts w:ascii="Corbel" w:eastAsia="Corbel" w:hAnsi="Corbel" w:cs="Corbel"/>
              </w:rPr>
              <w:t>Treści merytoryczne</w:t>
            </w:r>
          </w:p>
        </w:tc>
      </w:tr>
      <w:tr w:rsidR="00F24B00" w:rsidRPr="009C54AE" w14:paraId="1A3BE2AF" w14:textId="77777777" w:rsidTr="00A27B7B">
        <w:tc>
          <w:tcPr>
            <w:tcW w:w="9520" w:type="dxa"/>
          </w:tcPr>
          <w:p w14:paraId="1C88BA12" w14:textId="77777777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  <w:b/>
                <w:bCs/>
              </w:rPr>
            </w:pPr>
            <w:r w:rsidRPr="008C7225">
              <w:rPr>
                <w:rFonts w:ascii="Corbel" w:eastAsia="Corbel" w:hAnsi="Corbel" w:cs="Corbel"/>
                <w:b/>
                <w:bCs/>
              </w:rPr>
              <w:t>Środowisko przyrodnicze i środowisko życia człowieka: podstawowe pojęcia</w:t>
            </w:r>
          </w:p>
          <w:p w14:paraId="77CB16F5" w14:textId="4D8284CF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Pojęcia: atmosfera, hydrosfera, litosfera, biosfera; geosfera i antroposfera.</w:t>
            </w:r>
          </w:p>
          <w:p w14:paraId="453CB355" w14:textId="5FF2EB2A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Biotop, biocenoza, ekosystem; czynniki biotyczne i abiotyczne.</w:t>
            </w:r>
          </w:p>
          <w:p w14:paraId="548F5850" w14:textId="2D1EECA5" w:rsidR="00F24B00" w:rsidRPr="008C7225" w:rsidRDefault="008C7225" w:rsidP="008C7225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Człowiek jako element i czynnik przekształcający środowisko (antropopresja).</w:t>
            </w:r>
          </w:p>
        </w:tc>
      </w:tr>
      <w:tr w:rsidR="00F24B00" w:rsidRPr="009C54AE" w14:paraId="3080BE62" w14:textId="77777777" w:rsidTr="00A27B7B">
        <w:tc>
          <w:tcPr>
            <w:tcW w:w="9520" w:type="dxa"/>
          </w:tcPr>
          <w:p w14:paraId="1AB440B8" w14:textId="77777777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  <w:b/>
                <w:bCs/>
              </w:rPr>
            </w:pPr>
            <w:r w:rsidRPr="008C7225">
              <w:rPr>
                <w:rFonts w:ascii="Corbel" w:eastAsia="Corbel" w:hAnsi="Corbel" w:cs="Corbel"/>
                <w:b/>
                <w:bCs/>
              </w:rPr>
              <w:t>Meteorologia i klimatologia w ujęciu szkolnym</w:t>
            </w:r>
          </w:p>
          <w:p w14:paraId="10238B45" w14:textId="309A2626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Pogoda, klimat, mikroklimat – definicje i rozróżnienia.</w:t>
            </w:r>
          </w:p>
          <w:p w14:paraId="3EA280ED" w14:textId="549A1C36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Elementy pogody: temperatura, ciśnienie, wiatr, opady, zachmurzenie; skale obserwacji.</w:t>
            </w:r>
          </w:p>
          <w:p w14:paraId="06742374" w14:textId="6928C048" w:rsidR="00F24B00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Czynniki kształtujące mikroklimat (zabudowa, roślinność, ukształtowanie terenu).</w:t>
            </w:r>
          </w:p>
        </w:tc>
      </w:tr>
      <w:tr w:rsidR="00F24B00" w:rsidRPr="009C54AE" w14:paraId="69A543B3" w14:textId="77777777" w:rsidTr="00A27B7B">
        <w:tc>
          <w:tcPr>
            <w:tcW w:w="9520" w:type="dxa"/>
          </w:tcPr>
          <w:p w14:paraId="50CC8372" w14:textId="77777777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  <w:b/>
                <w:bCs/>
              </w:rPr>
            </w:pPr>
            <w:r w:rsidRPr="008C7225">
              <w:rPr>
                <w:rFonts w:ascii="Corbel" w:eastAsia="Corbel" w:hAnsi="Corbel" w:cs="Corbel"/>
                <w:b/>
                <w:bCs/>
              </w:rPr>
              <w:t>Podstawy botaniki: przegląd grup roślin i budowa rośliny</w:t>
            </w:r>
          </w:p>
          <w:p w14:paraId="50DB8428" w14:textId="3A61E653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Królestwo roślin: mszaki, paprotniki, nago- i okrytonasienne (cechy rozpoznawcze).</w:t>
            </w:r>
          </w:p>
          <w:p w14:paraId="1069C0E9" w14:textId="235F5355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Budowa rośliny (organy, ich funkcje): korzeń, łodyga, liść, kwiat, owoc, nasienie.</w:t>
            </w:r>
          </w:p>
          <w:p w14:paraId="561473A4" w14:textId="58CDCD5A" w:rsidR="00F24B00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Etapy rozwoju rośliny i uwarunkowania wzrostu.</w:t>
            </w:r>
          </w:p>
        </w:tc>
      </w:tr>
      <w:tr w:rsidR="00F24B00" w:rsidRPr="009C54AE" w14:paraId="532F1594" w14:textId="77777777" w:rsidTr="00A27B7B">
        <w:tc>
          <w:tcPr>
            <w:tcW w:w="9520" w:type="dxa"/>
          </w:tcPr>
          <w:p w14:paraId="67F63AA8" w14:textId="77777777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  <w:b/>
                <w:bCs/>
              </w:rPr>
            </w:pPr>
            <w:r w:rsidRPr="008C7225">
              <w:rPr>
                <w:rFonts w:ascii="Corbel" w:eastAsia="Corbel" w:hAnsi="Corbel" w:cs="Corbel"/>
                <w:b/>
                <w:bCs/>
              </w:rPr>
              <w:t>Podstawy zoologii: różnorodność świata zwierząt</w:t>
            </w:r>
          </w:p>
          <w:p w14:paraId="6C35368A" w14:textId="1EEBFF33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Królestwo zwierząt: bezkręgowce i kręgowce – ujęcie systematyczne i funkcjonalne.</w:t>
            </w:r>
          </w:p>
          <w:p w14:paraId="507A4178" w14:textId="5FA92DCF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Przystosowania do środowiska (budowa i zachowanie) – wybrane przykłady.</w:t>
            </w:r>
          </w:p>
          <w:p w14:paraId="0423242A" w14:textId="4409E4EA" w:rsidR="00F24B00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Relacje zwierzę–środowisko w kontekście edukacji dziecka (bezpieczeństwo, ochrona).</w:t>
            </w:r>
          </w:p>
        </w:tc>
      </w:tr>
      <w:tr w:rsidR="00F24B00" w:rsidRPr="009C54AE" w14:paraId="6B56C653" w14:textId="77777777" w:rsidTr="00A27B7B">
        <w:tc>
          <w:tcPr>
            <w:tcW w:w="9520" w:type="dxa"/>
          </w:tcPr>
          <w:p w14:paraId="4FF5D82E" w14:textId="77777777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  <w:b/>
                <w:bCs/>
              </w:rPr>
            </w:pPr>
            <w:r w:rsidRPr="008C7225">
              <w:rPr>
                <w:rFonts w:ascii="Corbel" w:eastAsia="Corbel" w:hAnsi="Corbel" w:cs="Corbel"/>
                <w:b/>
                <w:bCs/>
              </w:rPr>
              <w:t>Podstawy ekologii i ochrony środowiska</w:t>
            </w:r>
          </w:p>
          <w:p w14:paraId="25732AF0" w14:textId="3008BB50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Podstawowe pojęcia ekologiczne: populacja, gatunek, nisza, łańcuch i sieć troficzna, sukcesja.</w:t>
            </w:r>
          </w:p>
          <w:p w14:paraId="4E4304F1" w14:textId="07CD855A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Zaburzenia równowagi ekosystemów i ich przyczyny (zanieczyszczenia, degradacja siedlisk).</w:t>
            </w:r>
          </w:p>
          <w:p w14:paraId="505BC30E" w14:textId="1A1DF1FE" w:rsidR="00F24B00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Ochrona środowiska jako działanie systemowe: prewencja, ograniczanie skutków, edukacja.</w:t>
            </w:r>
          </w:p>
        </w:tc>
      </w:tr>
      <w:tr w:rsidR="00F24B00" w:rsidRPr="009D798C" w14:paraId="4BAC365A" w14:textId="77777777" w:rsidTr="00A27B7B">
        <w:tc>
          <w:tcPr>
            <w:tcW w:w="9520" w:type="dxa"/>
          </w:tcPr>
          <w:p w14:paraId="23B370CC" w14:textId="77777777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  <w:b/>
                <w:bCs/>
              </w:rPr>
            </w:pPr>
            <w:r w:rsidRPr="008C7225">
              <w:rPr>
                <w:rFonts w:ascii="Corbel" w:eastAsia="Corbel" w:hAnsi="Corbel" w:cs="Corbel"/>
                <w:b/>
                <w:bCs/>
              </w:rPr>
              <w:t>Ochrona przyrody i krajobrazu w Polsce</w:t>
            </w:r>
          </w:p>
          <w:p w14:paraId="35FB1415" w14:textId="657FE592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lastRenderedPageBreak/>
              <w:t xml:space="preserve">- </w:t>
            </w:r>
            <w:r w:rsidRPr="008C7225">
              <w:rPr>
                <w:rFonts w:ascii="Corbel" w:eastAsia="Corbel" w:hAnsi="Corbel" w:cs="Corbel"/>
              </w:rPr>
              <w:t>Formy ochrony: park narodowy, rezerwat, pomnik przyrody, ochrona gatunkowa (sens i cele).</w:t>
            </w:r>
          </w:p>
          <w:p w14:paraId="7C3E3886" w14:textId="44F26C9D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Bioróżnorodność jako wartość przyrodnicza i społeczna.</w:t>
            </w:r>
          </w:p>
          <w:p w14:paraId="7B0360F9" w14:textId="6983AE7B" w:rsidR="00F24B00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Podstawowe kategorie zagrożeń i sposoby przeciwdziałania (w skali lokalnej i regionalnej).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F24B00" w:rsidRPr="009C54AE" w14:paraId="37F4D621" w14:textId="77777777" w:rsidTr="00A27B7B">
        <w:trPr>
          <w:trHeight w:val="690"/>
        </w:trPr>
        <w:tc>
          <w:tcPr>
            <w:tcW w:w="9520" w:type="dxa"/>
          </w:tcPr>
          <w:p w14:paraId="128AE8DD" w14:textId="77777777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  <w:b/>
                <w:bCs/>
              </w:rPr>
            </w:pPr>
            <w:r w:rsidRPr="008C7225">
              <w:rPr>
                <w:rFonts w:ascii="Corbel" w:eastAsia="Corbel" w:hAnsi="Corbel" w:cs="Corbel"/>
                <w:b/>
                <w:bCs/>
              </w:rPr>
              <w:lastRenderedPageBreak/>
              <w:t>Podstawy wiedzy społeczno-historycznej i “wrastanie dziecka w kulturę”</w:t>
            </w:r>
          </w:p>
          <w:p w14:paraId="7614108B" w14:textId="56100201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Środowisko społeczne dziecka: podstawowe pojęcia (wspólnota, instytucja, norma, rola).</w:t>
            </w:r>
          </w:p>
          <w:p w14:paraId="5C8F6CCB" w14:textId="77777777" w:rsid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Odkrycia i wynalazki jako czynniki zmiany społecznej (ujęcie syntetyczne).</w:t>
            </w:r>
          </w:p>
          <w:p w14:paraId="28AE0B50" w14:textId="7B6D410A" w:rsidR="00F24B00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Relacje: kultura–technika–środowisko (w tym elementarne wprowadzenie do przedsiębiorczości/ekonomii jako kontekstu życia społecznego).</w:t>
            </w:r>
          </w:p>
        </w:tc>
      </w:tr>
    </w:tbl>
    <w:p w14:paraId="46C77034" w14:textId="77777777" w:rsidR="00F24B00" w:rsidRPr="009C54AE" w:rsidRDefault="00F24B00" w:rsidP="00F24B00">
      <w:pPr>
        <w:spacing w:after="0" w:line="240" w:lineRule="auto"/>
        <w:rPr>
          <w:rFonts w:ascii="Corbel" w:eastAsia="Corbel" w:hAnsi="Corbel" w:cs="Corbel"/>
        </w:rPr>
      </w:pPr>
    </w:p>
    <w:p w14:paraId="605BD1B8" w14:textId="77777777" w:rsidR="00F24B00" w:rsidRPr="008C7225" w:rsidRDefault="00F24B00" w:rsidP="008C7225">
      <w:pPr>
        <w:spacing w:line="240" w:lineRule="auto"/>
        <w:jc w:val="both"/>
        <w:rPr>
          <w:rFonts w:ascii="Corbel" w:eastAsia="Corbel" w:hAnsi="Corbel" w:cs="Corbel"/>
        </w:rPr>
      </w:pPr>
    </w:p>
    <w:p w14:paraId="3D896778" w14:textId="1AD92831" w:rsidR="00F24B00" w:rsidRPr="00026729" w:rsidRDefault="00F24B00" w:rsidP="00026729">
      <w:pPr>
        <w:pStyle w:val="Akapitzlist"/>
        <w:numPr>
          <w:ilvl w:val="0"/>
          <w:numId w:val="3"/>
        </w:numPr>
        <w:spacing w:after="200" w:line="240" w:lineRule="auto"/>
        <w:ind w:left="567" w:hanging="283"/>
        <w:jc w:val="both"/>
        <w:rPr>
          <w:rFonts w:ascii="Corbel" w:eastAsia="Corbel" w:hAnsi="Corbel" w:cs="Corbel"/>
        </w:rPr>
      </w:pPr>
      <w:r w:rsidRPr="00026729"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24B00" w:rsidRPr="009C54AE" w14:paraId="250F4629" w14:textId="77777777" w:rsidTr="00A27B7B">
        <w:tc>
          <w:tcPr>
            <w:tcW w:w="9520" w:type="dxa"/>
          </w:tcPr>
          <w:p w14:paraId="5B534873" w14:textId="77777777" w:rsidR="00F24B00" w:rsidRPr="006D0E8F" w:rsidRDefault="00F24B00" w:rsidP="00A27B7B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</w:rPr>
            </w:pPr>
            <w:r w:rsidRPr="006D0E8F">
              <w:rPr>
                <w:rFonts w:ascii="Corbel" w:eastAsia="Corbel" w:hAnsi="Corbel" w:cs="Corbel"/>
              </w:rPr>
              <w:t>Treści merytoryczne</w:t>
            </w:r>
          </w:p>
        </w:tc>
      </w:tr>
      <w:tr w:rsidR="00F24B00" w:rsidRPr="009C54AE" w14:paraId="5986BB76" w14:textId="77777777" w:rsidTr="00A27B7B">
        <w:tc>
          <w:tcPr>
            <w:tcW w:w="9520" w:type="dxa"/>
          </w:tcPr>
          <w:p w14:paraId="56035953" w14:textId="6B0A6DC3" w:rsidR="00F24B00" w:rsidRPr="006D0E8F" w:rsidRDefault="006D0E8F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6D0E8F">
              <w:rPr>
                <w:rFonts w:ascii="Corbel" w:eastAsia="Corbel" w:hAnsi="Corbel" w:cs="Corbel"/>
                <w:b/>
                <w:bCs/>
              </w:rPr>
              <w:t>Obserwacje i pomiary środowiskowe (pogoda/mikroklimat).</w:t>
            </w:r>
            <w:r w:rsidRPr="006D0E8F">
              <w:rPr>
                <w:rFonts w:ascii="Corbel" w:eastAsia="Corbel" w:hAnsi="Corbel" w:cs="Corbel"/>
              </w:rPr>
              <w:t xml:space="preserve"> Pogoda</w:t>
            </w:r>
            <w:r w:rsidR="007D458B">
              <w:rPr>
                <w:rFonts w:ascii="Corbel" w:eastAsia="Corbel" w:hAnsi="Corbel" w:cs="Corbel"/>
              </w:rPr>
              <w:t>-</w:t>
            </w:r>
            <w:r w:rsidRPr="006D0E8F">
              <w:rPr>
                <w:rFonts w:ascii="Corbel" w:eastAsia="Corbel" w:hAnsi="Corbel" w:cs="Corbel"/>
              </w:rPr>
              <w:t>klimat</w:t>
            </w:r>
            <w:r w:rsidR="007D458B">
              <w:rPr>
                <w:rFonts w:ascii="Corbel" w:eastAsia="Corbel" w:hAnsi="Corbel" w:cs="Corbel"/>
              </w:rPr>
              <w:t>-</w:t>
            </w:r>
            <w:r w:rsidRPr="006D0E8F">
              <w:rPr>
                <w:rFonts w:ascii="Corbel" w:eastAsia="Corbel" w:hAnsi="Corbel" w:cs="Corbel"/>
              </w:rPr>
              <w:t>mikroklimat; elementy pogody; proste pomiary i interpretacja danych; wnioskowanie na podstawie obserwacji.</w:t>
            </w:r>
          </w:p>
        </w:tc>
      </w:tr>
      <w:tr w:rsidR="00F24B00" w:rsidRPr="009C54AE" w14:paraId="49F016C1" w14:textId="77777777" w:rsidTr="00A27B7B">
        <w:tc>
          <w:tcPr>
            <w:tcW w:w="9520" w:type="dxa"/>
          </w:tcPr>
          <w:p w14:paraId="20D296CE" w14:textId="4BB59137" w:rsidR="00F24B00" w:rsidRPr="006D0E8F" w:rsidRDefault="006D0E8F" w:rsidP="006D0E8F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6D0E8F">
              <w:rPr>
                <w:rFonts w:ascii="Corbel" w:eastAsia="Corbel" w:hAnsi="Corbel" w:cs="Corbel"/>
                <w:b/>
                <w:bCs/>
              </w:rPr>
              <w:t>Woda i powietrze – zjawiska fizyczne/chemiczne w otoczeniu dziecka.</w:t>
            </w:r>
            <w:r w:rsidRPr="006D0E8F">
              <w:rPr>
                <w:rFonts w:ascii="Corbel" w:eastAsia="Corbel" w:hAnsi="Corbel" w:cs="Corbel"/>
              </w:rPr>
              <w:t xml:space="preserve"> Stany skupienia i przemiany; parowanie i skraplanie; rozszerzalność gazów/ciśnienie powietrza (ujęcie jakościowe); filtracja jako metoda rozdzielania mieszanin; opis i wyjaśnianie obserwowanych zjawisk.</w:t>
            </w:r>
          </w:p>
        </w:tc>
      </w:tr>
      <w:tr w:rsidR="00F24B00" w:rsidRPr="009C54AE" w14:paraId="66B3FE48" w14:textId="77777777" w:rsidTr="00A27B7B">
        <w:tc>
          <w:tcPr>
            <w:tcW w:w="9520" w:type="dxa"/>
          </w:tcPr>
          <w:p w14:paraId="1AA5D39D" w14:textId="27A0AEC7" w:rsidR="00F24B00" w:rsidRPr="006D0E8F" w:rsidRDefault="006D0E8F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6D0E8F">
              <w:rPr>
                <w:rFonts w:ascii="Corbel" w:eastAsia="Corbel" w:hAnsi="Corbel" w:cs="Corbel"/>
                <w:b/>
                <w:bCs/>
              </w:rPr>
              <w:t>Gleba i mieszaniny – podstawy chemii/fizyki środowiska.</w:t>
            </w:r>
            <w:r w:rsidRPr="006D0E8F">
              <w:rPr>
                <w:rFonts w:ascii="Corbel" w:eastAsia="Corbel" w:hAnsi="Corbel" w:cs="Corbel"/>
              </w:rPr>
              <w:t xml:space="preserve"> Skład gleby (mineralny/organiczny, woda, powietrze); przepuszczalność i retencja; mieszaniny niejednorodne; sedymentacja/dekantacja/filtracja; zależność właściwości podłoża od warunków życia organizmów.</w:t>
            </w:r>
          </w:p>
        </w:tc>
      </w:tr>
      <w:tr w:rsidR="00F24B00" w:rsidRPr="009C54AE" w14:paraId="7FEA29BE" w14:textId="77777777" w:rsidTr="00A27B7B">
        <w:tc>
          <w:tcPr>
            <w:tcW w:w="9520" w:type="dxa"/>
          </w:tcPr>
          <w:p w14:paraId="222EFE9A" w14:textId="4A032049" w:rsidR="00F24B00" w:rsidRPr="006D0E8F" w:rsidRDefault="006D0E8F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6D0E8F">
              <w:rPr>
                <w:rFonts w:ascii="Corbel" w:eastAsia="Corbel" w:hAnsi="Corbel" w:cs="Corbel"/>
                <w:b/>
                <w:bCs/>
              </w:rPr>
              <w:t>Ekosystemy lądowe i wodne – struktura i zależności.</w:t>
            </w:r>
            <w:r w:rsidRPr="006D0E8F">
              <w:rPr>
                <w:rFonts w:ascii="Corbel" w:eastAsia="Corbel" w:hAnsi="Corbel" w:cs="Corbel"/>
              </w:rPr>
              <w:t xml:space="preserve"> Ekosystem, biotop, biocenoza; producent</w:t>
            </w:r>
            <w:r w:rsidR="007D458B">
              <w:rPr>
                <w:rFonts w:ascii="Corbel" w:eastAsia="Corbel" w:hAnsi="Corbel" w:cs="Corbel"/>
              </w:rPr>
              <w:t>-</w:t>
            </w:r>
            <w:r w:rsidRPr="006D0E8F">
              <w:rPr>
                <w:rFonts w:ascii="Corbel" w:eastAsia="Corbel" w:hAnsi="Corbel" w:cs="Corbel"/>
              </w:rPr>
              <w:t>konsument</w:t>
            </w:r>
            <w:r w:rsidR="007D458B">
              <w:rPr>
                <w:rFonts w:ascii="Corbel" w:eastAsia="Corbel" w:hAnsi="Corbel" w:cs="Corbel"/>
              </w:rPr>
              <w:t>-</w:t>
            </w:r>
            <w:r w:rsidRPr="006D0E8F">
              <w:rPr>
                <w:rFonts w:ascii="Corbel" w:eastAsia="Corbel" w:hAnsi="Corbel" w:cs="Corbel"/>
              </w:rPr>
              <w:t>destruent; łańcuch i sieć troficzna; przepływ energii i obieg materii; skutki prostych zakłóceń środowiskowych (ujęcie przyczynowo-skutkowe).</w:t>
            </w:r>
          </w:p>
        </w:tc>
      </w:tr>
      <w:tr w:rsidR="00F24B00" w:rsidRPr="009C54AE" w14:paraId="040E2D58" w14:textId="77777777" w:rsidTr="00A27B7B">
        <w:tc>
          <w:tcPr>
            <w:tcW w:w="9520" w:type="dxa"/>
          </w:tcPr>
          <w:p w14:paraId="55504905" w14:textId="4CEFBFA8" w:rsidR="00F24B00" w:rsidRPr="006D0E8F" w:rsidRDefault="006D0E8F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6D0E8F">
              <w:rPr>
                <w:rFonts w:ascii="Corbel" w:eastAsia="Corbel" w:hAnsi="Corbel" w:cs="Corbel"/>
                <w:b/>
                <w:bCs/>
              </w:rPr>
              <w:t>Botanika użytkowa: zielnik/mini-atlas roślin z otoczenia dziecka.</w:t>
            </w:r>
            <w:r w:rsidRPr="006D0E8F">
              <w:rPr>
                <w:rFonts w:ascii="Corbel" w:eastAsia="Corbel" w:hAnsi="Corbel" w:cs="Corbel"/>
              </w:rPr>
              <w:t xml:space="preserve"> Rośliny </w:t>
            </w:r>
            <w:r w:rsidR="007D458B">
              <w:rPr>
                <w:rFonts w:ascii="Corbel" w:eastAsia="Corbel" w:hAnsi="Corbel" w:cs="Corbel"/>
              </w:rPr>
              <w:t>-</w:t>
            </w:r>
            <w:r w:rsidRPr="006D0E8F">
              <w:rPr>
                <w:rFonts w:ascii="Corbel" w:eastAsia="Corbel" w:hAnsi="Corbel" w:cs="Corbel"/>
              </w:rPr>
              <w:t xml:space="preserve"> budowa i funkcje organów; cechy rozpoznawcze; podstawy systematyki (w ujęciu szkolnym); siedlisko i warunki wzrostu; znaczenie przyrodnicze i użytkowe</w:t>
            </w:r>
            <w:r w:rsidR="007D458B">
              <w:rPr>
                <w:rFonts w:ascii="Corbel" w:eastAsia="Corbel" w:hAnsi="Corbel" w:cs="Corbel"/>
              </w:rPr>
              <w:t xml:space="preserve"> </w:t>
            </w:r>
            <w:r w:rsidRPr="006D0E8F">
              <w:rPr>
                <w:rFonts w:ascii="Corbel" w:eastAsia="Corbel" w:hAnsi="Corbel" w:cs="Corbel"/>
              </w:rPr>
              <w:t>(uprawne/lecznicze/trujące) oraz podstawowe zasady bezpieczeństwa/ochrony gatunkowej.</w:t>
            </w:r>
          </w:p>
        </w:tc>
      </w:tr>
      <w:tr w:rsidR="00F24B00" w:rsidRPr="009C54AE" w14:paraId="06CDB95B" w14:textId="77777777" w:rsidTr="00A27B7B">
        <w:tc>
          <w:tcPr>
            <w:tcW w:w="9520" w:type="dxa"/>
          </w:tcPr>
          <w:p w14:paraId="2EEE4B5B" w14:textId="7A36E087" w:rsidR="00F24B00" w:rsidRPr="006D0E8F" w:rsidRDefault="006D0E8F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6D0E8F">
              <w:rPr>
                <w:rFonts w:ascii="Corbel" w:eastAsia="Corbel" w:hAnsi="Corbel" w:cs="Corbel"/>
                <w:b/>
                <w:bCs/>
              </w:rPr>
              <w:t>Zoologia w otoczeniu dziecka – rozpoznawanie i przystosowania.</w:t>
            </w:r>
            <w:r w:rsidRPr="006D0E8F">
              <w:rPr>
                <w:rFonts w:ascii="Corbel" w:eastAsia="Corbel" w:hAnsi="Corbel" w:cs="Corbel"/>
              </w:rPr>
              <w:t xml:space="preserve"> Bezkręgowce i kręgowce (ujęcie funkcjonalne); cechy rozpoznawcze gatunków pospolitych; przystosowania do środowiska; zachowania sezonowe; zasady odpowiedzialnego i bezpiecznego kontaktu ze zwierzętami.</w:t>
            </w:r>
          </w:p>
        </w:tc>
      </w:tr>
      <w:tr w:rsidR="00F24B00" w:rsidRPr="009C54AE" w14:paraId="1A55D22E" w14:textId="77777777" w:rsidTr="00A27B7B">
        <w:tc>
          <w:tcPr>
            <w:tcW w:w="9520" w:type="dxa"/>
          </w:tcPr>
          <w:p w14:paraId="1D4C7CA0" w14:textId="2B15E48A" w:rsidR="00F24B00" w:rsidRPr="006D0E8F" w:rsidRDefault="006D0E8F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6D0E8F">
              <w:rPr>
                <w:rFonts w:ascii="Corbel" w:eastAsia="Corbel" w:hAnsi="Corbel" w:cs="Corbel"/>
                <w:b/>
                <w:bCs/>
              </w:rPr>
              <w:t>Człowiek w środowisku: podstawy anatomii i fizjologii oraz edukacja zdrowotna (ujęcie środowiskowe).</w:t>
            </w:r>
            <w:r w:rsidRPr="006D0E8F">
              <w:rPr>
                <w:rFonts w:ascii="Corbel" w:eastAsia="Corbel" w:hAnsi="Corbel" w:cs="Corbel"/>
              </w:rPr>
              <w:t xml:space="preserve"> Zdrowie i choroba; czynniki chorobotwórcze i środowiskowe determinanty zdrowia; wpływ stylu życia i warunków środowiskowych; zagrożenia sztucznego środowiska życia (hałas, zanieczyszczenia, odpady); działania prozdrowotne i prośrodowiskowe w skali lokalnej.</w:t>
            </w:r>
          </w:p>
        </w:tc>
      </w:tr>
    </w:tbl>
    <w:p w14:paraId="696CF032" w14:textId="77777777" w:rsidR="00F24B00" w:rsidRDefault="00F24B00" w:rsidP="00F24B00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70F0B563" w14:textId="77777777" w:rsidR="00954A96" w:rsidRPr="009C54AE" w:rsidRDefault="00954A96" w:rsidP="00F24B00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1347A4EE" w14:textId="77777777" w:rsidR="00F24B00" w:rsidRPr="009C54AE" w:rsidRDefault="00F24B00" w:rsidP="00F24B00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lastRenderedPageBreak/>
        <w:t>3.4 Metody dydaktyczne</w:t>
      </w:r>
      <w:r w:rsidRPr="1F255F71">
        <w:rPr>
          <w:rFonts w:ascii="Corbel" w:eastAsia="Corbel" w:hAnsi="Corbel" w:cs="Corbel"/>
          <w:b w:val="0"/>
          <w:smallCaps w:val="0"/>
          <w:szCs w:val="24"/>
        </w:rPr>
        <w:t xml:space="preserve"> </w:t>
      </w:r>
    </w:p>
    <w:p w14:paraId="3E8EEE1E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0C51BC75" w14:textId="2B5C451F" w:rsidR="00F24B00" w:rsidRDefault="00F24B00" w:rsidP="00F24B00">
      <w:pPr>
        <w:rPr>
          <w:rFonts w:ascii="Corbel" w:eastAsia="Corbel" w:hAnsi="Corbel" w:cs="Corbel"/>
        </w:rPr>
      </w:pPr>
      <w:r w:rsidRPr="1F255F71">
        <w:rPr>
          <w:rFonts w:ascii="Corbel" w:eastAsia="Corbel" w:hAnsi="Corbel" w:cs="Corbel"/>
        </w:rPr>
        <w:t>Ćwiczenia:</w:t>
      </w:r>
      <w:r w:rsidR="00026729">
        <w:rPr>
          <w:rFonts w:ascii="Corbel" w:eastAsia="Corbel" w:hAnsi="Corbel" w:cs="Corbel"/>
        </w:rPr>
        <w:t xml:space="preserve"> metoda projektu, metody aktywizujące, doświadczenia i eksperymenty, analiza materiałów edukacyjnych</w:t>
      </w:r>
      <w:r w:rsidR="00D12EEB">
        <w:rPr>
          <w:rFonts w:ascii="Corbel" w:eastAsia="Corbel" w:hAnsi="Corbel" w:cs="Corbel"/>
        </w:rPr>
        <w:t>, dyskusja. Formy organizacyjne: praca indywidualna, grupowa i zbiorowa.</w:t>
      </w:r>
      <w:r w:rsidRPr="1F255F71">
        <w:rPr>
          <w:rFonts w:ascii="Corbel" w:eastAsia="Corbel" w:hAnsi="Corbel" w:cs="Corbel"/>
        </w:rPr>
        <w:t xml:space="preserve">  </w:t>
      </w:r>
    </w:p>
    <w:p w14:paraId="36B799E3" w14:textId="675AF754" w:rsidR="00F24B00" w:rsidRPr="00511986" w:rsidRDefault="00F24B00" w:rsidP="00F24B00">
      <w:pPr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>W</w:t>
      </w:r>
      <w:r w:rsidRPr="1F255F71">
        <w:rPr>
          <w:rFonts w:ascii="Corbel" w:eastAsia="Corbel" w:hAnsi="Corbel" w:cs="Corbel"/>
        </w:rPr>
        <w:t xml:space="preserve">ykład </w:t>
      </w:r>
      <w:r w:rsidR="00026729">
        <w:rPr>
          <w:rFonts w:ascii="Corbel" w:eastAsia="Corbel" w:hAnsi="Corbel" w:cs="Corbel"/>
        </w:rPr>
        <w:t xml:space="preserve">problemowy/ konwersatoryjny; analiza przykładów, pokaz z objaśnieniem. </w:t>
      </w:r>
    </w:p>
    <w:p w14:paraId="3C977AF2" w14:textId="77777777" w:rsidR="00F24B00" w:rsidRPr="009C54AE" w:rsidRDefault="00F24B00" w:rsidP="00F24B00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 xml:space="preserve">4. METODY I KRYTERIA OCENY </w:t>
      </w:r>
    </w:p>
    <w:p w14:paraId="1A547BD2" w14:textId="77777777" w:rsidR="00F24B00" w:rsidRPr="009C54AE" w:rsidRDefault="00F24B00" w:rsidP="00F24B00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szCs w:val="24"/>
        </w:rPr>
      </w:pPr>
    </w:p>
    <w:p w14:paraId="361EDBF7" w14:textId="77777777" w:rsidR="00F24B00" w:rsidRPr="009C54AE" w:rsidRDefault="00F24B00" w:rsidP="00F24B00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>4.1 Sposoby weryfikacji efektów uczenia się</w:t>
      </w:r>
    </w:p>
    <w:p w14:paraId="58E960CE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5029"/>
        <w:gridCol w:w="2072"/>
      </w:tblGrid>
      <w:tr w:rsidR="00F24B00" w:rsidRPr="009C54AE" w14:paraId="46F56A41" w14:textId="77777777" w:rsidTr="00D12EEB">
        <w:tc>
          <w:tcPr>
            <w:tcW w:w="1853" w:type="dxa"/>
            <w:vAlign w:val="center"/>
          </w:tcPr>
          <w:p w14:paraId="0C33A305" w14:textId="77777777" w:rsidR="00F24B00" w:rsidRPr="009C54AE" w:rsidRDefault="00F24B00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9" w:type="dxa"/>
            <w:vAlign w:val="center"/>
          </w:tcPr>
          <w:p w14:paraId="3401A4AC" w14:textId="77777777" w:rsidR="00F24B00" w:rsidRPr="009C54AE" w:rsidRDefault="00F24B00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Metody oceny efektów uczenia sie</w:t>
            </w:r>
          </w:p>
          <w:p w14:paraId="3E173A9E" w14:textId="77777777" w:rsidR="00F24B00" w:rsidRPr="009C54AE" w:rsidRDefault="00F24B00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1C309AF7" w14:textId="77777777" w:rsidR="00F24B00" w:rsidRPr="009C54AE" w:rsidRDefault="00F24B00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FB5A7DC" w14:textId="77777777" w:rsidR="00F24B00" w:rsidRPr="009C54AE" w:rsidRDefault="00F24B00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(w, ćw, …)</w:t>
            </w:r>
          </w:p>
        </w:tc>
      </w:tr>
      <w:tr w:rsidR="00F24B00" w:rsidRPr="009C54AE" w14:paraId="30A1D2C2" w14:textId="77777777" w:rsidTr="00D12EEB">
        <w:tc>
          <w:tcPr>
            <w:tcW w:w="1853" w:type="dxa"/>
          </w:tcPr>
          <w:p w14:paraId="4FFA1674" w14:textId="77777777" w:rsidR="00F24B00" w:rsidRPr="009C54AE" w:rsidRDefault="00F24B00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Cs w:val="24"/>
              </w:rPr>
              <w:t xml:space="preserve">ek_ 01 </w:t>
            </w:r>
          </w:p>
        </w:tc>
        <w:tc>
          <w:tcPr>
            <w:tcW w:w="5029" w:type="dxa"/>
          </w:tcPr>
          <w:p w14:paraId="483C4DFC" w14:textId="1C683E29" w:rsidR="00F24B00" w:rsidRPr="00C50391" w:rsidRDefault="00D12EEB" w:rsidP="00A27B7B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Kolokwium zaliczeniowe na wykładzie; </w:t>
            </w:r>
            <w:r w:rsidR="007D458B">
              <w:rPr>
                <w:rFonts w:ascii="Corbel" w:eastAsia="Corbel" w:hAnsi="Corbel" w:cs="Corbel"/>
              </w:rPr>
              <w:t xml:space="preserve">kolokwium zaliczeniowe z ćwiczeń, </w:t>
            </w:r>
            <w:r w:rsidR="006D0E8F">
              <w:rPr>
                <w:rFonts w:ascii="Corbel" w:eastAsia="Corbel" w:hAnsi="Corbel" w:cs="Corbel"/>
              </w:rPr>
              <w:t>ćwiczenia praktyczne, projekty</w:t>
            </w:r>
          </w:p>
        </w:tc>
        <w:tc>
          <w:tcPr>
            <w:tcW w:w="2072" w:type="dxa"/>
          </w:tcPr>
          <w:p w14:paraId="4C88A153" w14:textId="722691DB" w:rsidR="00F24B00" w:rsidRPr="00C50391" w:rsidRDefault="00D12EEB" w:rsidP="00A27B7B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Wykład; ćwiczenia</w:t>
            </w:r>
          </w:p>
        </w:tc>
      </w:tr>
      <w:tr w:rsidR="00F24B00" w:rsidRPr="009C54AE" w14:paraId="1ED48B1D" w14:textId="77777777" w:rsidTr="00D12EEB">
        <w:tc>
          <w:tcPr>
            <w:tcW w:w="1853" w:type="dxa"/>
          </w:tcPr>
          <w:p w14:paraId="5279B556" w14:textId="496AAF8E" w:rsidR="00F24B00" w:rsidRPr="009C54AE" w:rsidRDefault="00F24B00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EK_0</w:t>
            </w:r>
            <w:r w:rsidR="00913F24">
              <w:rPr>
                <w:rFonts w:ascii="Corbel" w:eastAsia="Corbel" w:hAnsi="Corbel" w:cs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029" w:type="dxa"/>
          </w:tcPr>
          <w:p w14:paraId="222E98FC" w14:textId="10519565" w:rsidR="00F24B00" w:rsidRPr="00C50391" w:rsidRDefault="00D12EEB" w:rsidP="00A27B7B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Kolokwium zaliczeniowe na wykładzie;</w:t>
            </w:r>
            <w:r w:rsidR="006D0E8F">
              <w:rPr>
                <w:rFonts w:ascii="Corbel" w:eastAsia="Corbel" w:hAnsi="Corbel" w:cs="Corbel"/>
              </w:rPr>
              <w:t xml:space="preserve"> </w:t>
            </w:r>
            <w:r w:rsidR="007D458B">
              <w:rPr>
                <w:rFonts w:ascii="Corbel" w:eastAsia="Corbel" w:hAnsi="Corbel" w:cs="Corbel"/>
              </w:rPr>
              <w:t xml:space="preserve">kolokwium zaliczeniowe z ćwiczeń; </w:t>
            </w:r>
            <w:r w:rsidR="006D0E8F">
              <w:rPr>
                <w:rFonts w:ascii="Corbel" w:eastAsia="Corbel" w:hAnsi="Corbel" w:cs="Corbel"/>
              </w:rPr>
              <w:t>ćwiczenia praktyczne, projekty</w:t>
            </w:r>
          </w:p>
        </w:tc>
        <w:tc>
          <w:tcPr>
            <w:tcW w:w="2072" w:type="dxa"/>
          </w:tcPr>
          <w:p w14:paraId="70AFAEDF" w14:textId="3C1E386A" w:rsidR="00F24B00" w:rsidRPr="00C50391" w:rsidRDefault="00D12EEB" w:rsidP="00A27B7B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Wykład; </w:t>
            </w:r>
            <w:r w:rsidR="00F24B00" w:rsidRPr="1F255F71">
              <w:rPr>
                <w:rFonts w:ascii="Corbel" w:eastAsia="Corbel" w:hAnsi="Corbel" w:cs="Corbel"/>
              </w:rPr>
              <w:t>ćwiczenia</w:t>
            </w:r>
          </w:p>
        </w:tc>
      </w:tr>
      <w:tr w:rsidR="00D12EEB" w:rsidRPr="009C54AE" w14:paraId="0B42AB4E" w14:textId="77777777" w:rsidTr="00D12EEB">
        <w:tc>
          <w:tcPr>
            <w:tcW w:w="1853" w:type="dxa"/>
          </w:tcPr>
          <w:p w14:paraId="3B48392D" w14:textId="02BB301D" w:rsidR="00D12EEB" w:rsidRPr="1F255F71" w:rsidRDefault="00D12EEB" w:rsidP="00D12EE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308AD">
              <w:rPr>
                <w:rFonts w:ascii="Corbel" w:eastAsia="Corbel" w:hAnsi="Corbel" w:cs="Corbel"/>
                <w:b w:val="0"/>
                <w:smallCaps w:val="0"/>
                <w:szCs w:val="24"/>
              </w:rPr>
              <w:t>EK_0</w:t>
            </w:r>
            <w:r w:rsidR="00913F24">
              <w:rPr>
                <w:rFonts w:ascii="Corbel" w:eastAsia="Corbel" w:hAnsi="Corbel" w:cs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029" w:type="dxa"/>
          </w:tcPr>
          <w:p w14:paraId="5CC659B3" w14:textId="6A043C44" w:rsidR="00D12EEB" w:rsidRDefault="00DA496F" w:rsidP="00D12EEB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Obserwacja; aktywność studenta</w:t>
            </w:r>
          </w:p>
        </w:tc>
        <w:tc>
          <w:tcPr>
            <w:tcW w:w="2072" w:type="dxa"/>
          </w:tcPr>
          <w:p w14:paraId="406C0683" w14:textId="0C9E0887" w:rsidR="00D12EEB" w:rsidRPr="1F255F71" w:rsidRDefault="00D12EEB" w:rsidP="00D12EEB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Ćwiczenia</w:t>
            </w:r>
          </w:p>
        </w:tc>
      </w:tr>
    </w:tbl>
    <w:p w14:paraId="2B247F86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323D090E" w14:textId="77777777" w:rsidR="00F24B00" w:rsidRPr="009C54AE" w:rsidRDefault="00F24B00" w:rsidP="00F24B00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 xml:space="preserve">4.2 Warunki zaliczenia przedmiotu (kryteria oceniania) </w:t>
      </w:r>
    </w:p>
    <w:p w14:paraId="6A911B9A" w14:textId="77777777" w:rsidR="00F24B00" w:rsidRPr="009C54AE" w:rsidRDefault="00F24B00" w:rsidP="00F24B00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24B00" w:rsidRPr="009C54AE" w14:paraId="3EEF5401" w14:textId="77777777" w:rsidTr="00A27B7B">
        <w:tc>
          <w:tcPr>
            <w:tcW w:w="9670" w:type="dxa"/>
          </w:tcPr>
          <w:p w14:paraId="59EDEAE9" w14:textId="3DF425E0" w:rsidR="00DA496F" w:rsidRDefault="006D0E8F" w:rsidP="001A709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Cs/>
                <w:smallCaps w:val="0"/>
                <w:szCs w:val="24"/>
              </w:rPr>
              <w:t>Wykład:</w:t>
            </w:r>
          </w:p>
          <w:p w14:paraId="2B03EB55" w14:textId="2A505A0E" w:rsidR="001A709D" w:rsidRDefault="001A709D" w:rsidP="001A709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Kolokwium zaliczeniowe</w:t>
            </w:r>
          </w:p>
          <w:p w14:paraId="541C62EE" w14:textId="3EEF2248" w:rsidR="001A709D" w:rsidRDefault="001A709D" w:rsidP="001A709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Obecność na wykładzie</w:t>
            </w:r>
          </w:p>
          <w:p w14:paraId="7FFDFF63" w14:textId="77777777" w:rsidR="006D0E8F" w:rsidRDefault="006D0E8F" w:rsidP="006D0E8F">
            <w:pPr>
              <w:pStyle w:val="Punktygwne"/>
              <w:spacing w:before="0" w:after="0"/>
              <w:ind w:left="72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7587F287" w14:textId="30DF083E" w:rsidR="006D0E8F" w:rsidRDefault="006D0E8F" w:rsidP="006D0E8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Kryteria zaliczenia kolokwium:</w:t>
            </w:r>
          </w:p>
          <w:p w14:paraId="3B665EC0" w14:textId="0F85FDCD" w:rsidR="006D0E8F" w:rsidRDefault="006D0E8F" w:rsidP="006D0E8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61%-100% - zaliczenie </w:t>
            </w:r>
          </w:p>
          <w:p w14:paraId="4951C869" w14:textId="4205BD76" w:rsidR="006D0E8F" w:rsidRDefault="006D0E8F" w:rsidP="006D0E8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0%-60% - brak zaliczenia</w:t>
            </w:r>
          </w:p>
          <w:p w14:paraId="46CEA8B7" w14:textId="77777777" w:rsidR="001A709D" w:rsidRDefault="001A709D" w:rsidP="001A709D">
            <w:pPr>
              <w:pStyle w:val="Punktygwne"/>
              <w:spacing w:before="0" w:after="0"/>
              <w:ind w:left="72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5D578157" w14:textId="43CC2294" w:rsidR="006D0E8F" w:rsidRDefault="006D0E8F" w:rsidP="00DA496F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Cs/>
                <w:smallCaps w:val="0"/>
                <w:szCs w:val="24"/>
              </w:rPr>
              <w:t>Ćwiczenia:</w:t>
            </w:r>
          </w:p>
          <w:p w14:paraId="77F20CDB" w14:textId="05976B44" w:rsidR="006D0E8F" w:rsidRPr="005C1396" w:rsidRDefault="006D0E8F" w:rsidP="006D0E8F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Obecność</w:t>
            </w:r>
          </w:p>
          <w:p w14:paraId="4BE448AB" w14:textId="0D86D0BF" w:rsidR="006D0E8F" w:rsidRDefault="006D0E8F" w:rsidP="006D0E8F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Aktywność podczas ćwiczeń</w:t>
            </w:r>
          </w:p>
          <w:p w14:paraId="4CA9B6CB" w14:textId="798793C8" w:rsidR="007D458B" w:rsidRPr="00954A96" w:rsidRDefault="007D458B" w:rsidP="006D0E8F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954A96">
              <w:rPr>
                <w:rFonts w:ascii="Corbel" w:eastAsia="Corbel" w:hAnsi="Corbel" w:cs="Corbel"/>
                <w:b w:val="0"/>
                <w:smallCaps w:val="0"/>
                <w:szCs w:val="24"/>
              </w:rPr>
              <w:t>Kolokwium zaliczeniowe</w:t>
            </w:r>
          </w:p>
          <w:p w14:paraId="734A187F" w14:textId="5686CB6F" w:rsidR="006D0E8F" w:rsidRPr="005C1396" w:rsidRDefault="006D0E8F" w:rsidP="006D0E8F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Wykonywanie ćwiczeń praktycznych (np. mini-badanie „gleba i mieszaniny” – badanie przepuszczalności i retencji</w:t>
            </w:r>
            <w:r w:rsidR="005C1396"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; wykonanie modelu ekosystemu (sieć troficzna) i in. </w:t>
            </w:r>
          </w:p>
          <w:p w14:paraId="3D69CD9C" w14:textId="1E4D3F35" w:rsidR="006D0E8F" w:rsidRDefault="006D0E8F" w:rsidP="006D0E8F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Realizacja projektów: dziennik obserwacji pogody i mikroklimatu; portfolio doświadczeń „woda i powietrze”; </w:t>
            </w:r>
            <w:r w:rsidR="005C1396"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zielnik lub mini-atlas roślin</w:t>
            </w:r>
          </w:p>
          <w:p w14:paraId="5F1F394C" w14:textId="77777777" w:rsidR="005C1396" w:rsidRPr="005C1396" w:rsidRDefault="005C1396" w:rsidP="005C1396">
            <w:pPr>
              <w:pStyle w:val="Punktygwne"/>
              <w:spacing w:before="0" w:after="0"/>
              <w:ind w:left="72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5162C90A" w14:textId="6F8C788E" w:rsidR="00DA496F" w:rsidRPr="00DA496F" w:rsidRDefault="005C1396" w:rsidP="00DA496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Kryteria oceny projektów:</w:t>
            </w:r>
            <w:r w:rsid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br/>
            </w:r>
            <w:r w:rsidR="00DA496F"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5D888DBB" w14:textId="413EBACE" w:rsidR="00DA496F" w:rsidRPr="00DA496F" w:rsidRDefault="00DA496F" w:rsidP="00DA496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lastRenderedPageBreak/>
              <w:t>4,5 - projekt opracowany raczej samodzielnie przez studenta, który wymaga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r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ukierunkowania na wybranych etapach projektu; </w:t>
            </w:r>
          </w:p>
          <w:p w14:paraId="7E086E9D" w14:textId="3A73269A" w:rsidR="00DA496F" w:rsidRPr="00DA496F" w:rsidRDefault="00DA496F" w:rsidP="00DA496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244D527E" w14:textId="6E9CC719" w:rsidR="00DA496F" w:rsidRPr="00DA496F" w:rsidRDefault="00DA496F" w:rsidP="00DA496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6EDAD325" w14:textId="0F8EEC2B" w:rsidR="00DA496F" w:rsidRPr="00DA496F" w:rsidRDefault="00DA496F" w:rsidP="00DA496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53084F9E" w14:textId="77777777" w:rsidR="00F24B00" w:rsidRDefault="00DA496F" w:rsidP="00DA496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t>2,0  - Student nie opracował projektu, jego wiedza i umiejętności są niewystarczające na każdym etapie projektu.</w:t>
            </w:r>
          </w:p>
          <w:p w14:paraId="3D6FB13C" w14:textId="77777777" w:rsidR="00954A96" w:rsidRDefault="00954A96" w:rsidP="00DA496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6DDF5B1B" w14:textId="2F100CC2" w:rsidR="00954A96" w:rsidRDefault="00954A96" w:rsidP="00DA496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Kryteria oceny kolokwium zaliczeniowego:</w:t>
            </w:r>
          </w:p>
          <w:p w14:paraId="79E22E64" w14:textId="77777777" w:rsidR="00954A96" w:rsidRPr="00B62370" w:rsidRDefault="00954A96" w:rsidP="00954A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14:paraId="751AAA6F" w14:textId="77777777" w:rsidR="00954A96" w:rsidRPr="00B62370" w:rsidRDefault="00954A96" w:rsidP="00954A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1B096B1F" w14:textId="77777777" w:rsidR="00954A96" w:rsidRPr="00B62370" w:rsidRDefault="00954A96" w:rsidP="00954A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35F5569" w14:textId="77777777" w:rsidR="00954A96" w:rsidRPr="00B62370" w:rsidRDefault="00954A96" w:rsidP="00954A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0B5C6C1F" w14:textId="77777777" w:rsidR="00954A96" w:rsidRPr="00B62370" w:rsidRDefault="00954A96" w:rsidP="00954A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735DF6C2" w14:textId="6A467588" w:rsidR="00954A96" w:rsidRPr="00954A96" w:rsidRDefault="00954A96" w:rsidP="00954A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27AE4E4D" w14:textId="77777777" w:rsidR="005C1396" w:rsidRDefault="005C1396" w:rsidP="00DA496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73F5FCC7" w14:textId="02FE4D41" w:rsidR="005C1396" w:rsidRPr="009C54AE" w:rsidRDefault="005C1396" w:rsidP="00DA496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Ocena końcowa z ćwiczeń jest średnią z ocen cząstkowych uzyskanych z projektów i</w:t>
            </w:r>
            <w:r w:rsidR="007D458B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kolokwium zaliczeniowego.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7E7691FC" w14:textId="77777777" w:rsidR="00F24B00" w:rsidRDefault="00F24B00" w:rsidP="00F24B0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25CB78C5" w14:textId="77777777" w:rsidR="00F24B00" w:rsidRPr="009C54AE" w:rsidRDefault="00F24B00" w:rsidP="00F24B00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1F255F71">
        <w:rPr>
          <w:rFonts w:ascii="Corbel" w:eastAsia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9E4D9BD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F24B00" w:rsidRPr="009C54AE" w14:paraId="199B4057" w14:textId="77777777" w:rsidTr="00DA496F">
        <w:tc>
          <w:tcPr>
            <w:tcW w:w="4619" w:type="dxa"/>
            <w:vAlign w:val="center"/>
          </w:tcPr>
          <w:p w14:paraId="2B81D5AB" w14:textId="77777777" w:rsidR="00F24B00" w:rsidRPr="009C54AE" w:rsidRDefault="00F24B0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</w:rPr>
            </w:pPr>
            <w:r w:rsidRPr="1F255F71">
              <w:rPr>
                <w:rFonts w:ascii="Corbel" w:eastAsia="Corbel" w:hAnsi="Corbel" w:cs="Corbel"/>
                <w:b/>
                <w:bCs/>
              </w:rPr>
              <w:t>Forma aktywności</w:t>
            </w:r>
          </w:p>
        </w:tc>
        <w:tc>
          <w:tcPr>
            <w:tcW w:w="4335" w:type="dxa"/>
            <w:vAlign w:val="center"/>
          </w:tcPr>
          <w:p w14:paraId="2EEEC8D4" w14:textId="77777777" w:rsidR="00F24B00" w:rsidRPr="009C54AE" w:rsidRDefault="00F24B0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</w:rPr>
            </w:pPr>
            <w:r w:rsidRPr="1F255F71">
              <w:rPr>
                <w:rFonts w:ascii="Corbel" w:eastAsia="Corbel" w:hAnsi="Corbel" w:cs="Corbel"/>
                <w:b/>
                <w:bCs/>
              </w:rPr>
              <w:t>Średnia liczba godzin na zrealizowanie aktywności</w:t>
            </w:r>
          </w:p>
        </w:tc>
      </w:tr>
      <w:tr w:rsidR="00F24B00" w:rsidRPr="009C54AE" w14:paraId="31227463" w14:textId="77777777" w:rsidTr="00DA496F">
        <w:tc>
          <w:tcPr>
            <w:tcW w:w="4619" w:type="dxa"/>
          </w:tcPr>
          <w:p w14:paraId="73FFFC7B" w14:textId="77777777" w:rsidR="00F24B00" w:rsidRPr="009C54AE" w:rsidRDefault="00F24B00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1F255F71">
              <w:rPr>
                <w:rFonts w:ascii="Corbel" w:eastAsia="Corbel" w:hAnsi="Corbel" w:cs="Corbel"/>
              </w:rPr>
              <w:t xml:space="preserve">Godziny z harmonogramu studiów </w:t>
            </w:r>
          </w:p>
        </w:tc>
        <w:tc>
          <w:tcPr>
            <w:tcW w:w="4335" w:type="dxa"/>
            <w:vAlign w:val="center"/>
          </w:tcPr>
          <w:p w14:paraId="3E85E156" w14:textId="77777777" w:rsidR="00F24B00" w:rsidRPr="009C54AE" w:rsidRDefault="00F24B00" w:rsidP="00DA496F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 w:rsidRPr="1F255F71">
              <w:rPr>
                <w:rFonts w:ascii="Corbel" w:eastAsia="Corbel" w:hAnsi="Corbel" w:cs="Corbel"/>
              </w:rPr>
              <w:t>30</w:t>
            </w:r>
          </w:p>
        </w:tc>
      </w:tr>
      <w:tr w:rsidR="008C7225" w:rsidRPr="009C54AE" w14:paraId="763610DD" w14:textId="77777777" w:rsidTr="00DA496F">
        <w:tc>
          <w:tcPr>
            <w:tcW w:w="4619" w:type="dxa"/>
          </w:tcPr>
          <w:p w14:paraId="333BCCCB" w14:textId="14AA806E" w:rsidR="008C7225" w:rsidRPr="1F255F71" w:rsidRDefault="008C7225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Inne z udziałem nauczyciela akademickiego</w:t>
            </w:r>
          </w:p>
        </w:tc>
        <w:tc>
          <w:tcPr>
            <w:tcW w:w="4335" w:type="dxa"/>
            <w:vAlign w:val="center"/>
          </w:tcPr>
          <w:p w14:paraId="182C4A96" w14:textId="6C0DC517" w:rsidR="008C7225" w:rsidRPr="1F255F71" w:rsidRDefault="008C7225" w:rsidP="00DA496F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0</w:t>
            </w:r>
          </w:p>
        </w:tc>
      </w:tr>
      <w:tr w:rsidR="00F24B00" w:rsidRPr="009C54AE" w14:paraId="1D2F3030" w14:textId="77777777" w:rsidTr="00DA496F">
        <w:tc>
          <w:tcPr>
            <w:tcW w:w="4619" w:type="dxa"/>
          </w:tcPr>
          <w:p w14:paraId="1A21F88F" w14:textId="13689C8C" w:rsidR="00F24B00" w:rsidRPr="009C54AE" w:rsidRDefault="00F24B00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1F255F71">
              <w:rPr>
                <w:rFonts w:ascii="Corbel" w:eastAsia="Corbel" w:hAnsi="Corbel" w:cs="Corbel"/>
              </w:rPr>
              <w:t>Godziny niekontaktowe – praca własna student</w:t>
            </w:r>
            <w:r w:rsidR="00DA496F">
              <w:rPr>
                <w:rFonts w:ascii="Corbel" w:eastAsia="Corbel" w:hAnsi="Corbel" w:cs="Corbel"/>
              </w:rPr>
              <w:t xml:space="preserve">a </w:t>
            </w:r>
            <w:r w:rsidR="00A0313A" w:rsidRPr="00A0313A">
              <w:rPr>
                <w:rFonts w:ascii="Corbel" w:eastAsia="Corbel" w:hAnsi="Corbel" w:cs="Corbel"/>
              </w:rPr>
              <w:t>(przygotowanie do zajęć, kolokwium zaliczeniowego, projektów)</w:t>
            </w:r>
          </w:p>
        </w:tc>
        <w:tc>
          <w:tcPr>
            <w:tcW w:w="4335" w:type="dxa"/>
            <w:vAlign w:val="center"/>
          </w:tcPr>
          <w:p w14:paraId="691D1EB0" w14:textId="59268649" w:rsidR="00F24B00" w:rsidRPr="009C54AE" w:rsidRDefault="00F24B00" w:rsidP="00DA496F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 w:rsidRPr="1F255F71">
              <w:rPr>
                <w:rFonts w:ascii="Corbel" w:eastAsia="Corbel" w:hAnsi="Corbel" w:cs="Corbel"/>
              </w:rPr>
              <w:t>7</w:t>
            </w:r>
            <w:r w:rsidR="008C7225">
              <w:rPr>
                <w:rFonts w:ascii="Corbel" w:eastAsia="Corbel" w:hAnsi="Corbel" w:cs="Corbel"/>
              </w:rPr>
              <w:t>0</w:t>
            </w:r>
          </w:p>
        </w:tc>
      </w:tr>
      <w:tr w:rsidR="00F24B00" w:rsidRPr="009C54AE" w14:paraId="1039EEE5" w14:textId="77777777" w:rsidTr="00DA496F">
        <w:tc>
          <w:tcPr>
            <w:tcW w:w="4619" w:type="dxa"/>
          </w:tcPr>
          <w:p w14:paraId="36586AA5" w14:textId="77777777" w:rsidR="00F24B00" w:rsidRPr="009C54AE" w:rsidRDefault="00F24B00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1F255F71">
              <w:rPr>
                <w:rFonts w:ascii="Corbel" w:eastAsia="Corbel" w:hAnsi="Corbel" w:cs="Corbel"/>
              </w:rPr>
              <w:t>SUMA GODZIN</w:t>
            </w:r>
          </w:p>
        </w:tc>
        <w:tc>
          <w:tcPr>
            <w:tcW w:w="4335" w:type="dxa"/>
            <w:vAlign w:val="center"/>
          </w:tcPr>
          <w:p w14:paraId="7900012C" w14:textId="68F024AA" w:rsidR="00F24B00" w:rsidRPr="009C54AE" w:rsidRDefault="00F24B00" w:rsidP="00DA496F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 w:rsidRPr="1F255F71">
              <w:rPr>
                <w:rFonts w:ascii="Corbel" w:eastAsia="Corbel" w:hAnsi="Corbel" w:cs="Corbel"/>
              </w:rPr>
              <w:t>10</w:t>
            </w:r>
            <w:r w:rsidR="008C7225">
              <w:rPr>
                <w:rFonts w:ascii="Corbel" w:eastAsia="Corbel" w:hAnsi="Corbel" w:cs="Corbel"/>
              </w:rPr>
              <w:t>0</w:t>
            </w:r>
          </w:p>
        </w:tc>
      </w:tr>
      <w:tr w:rsidR="00F24B00" w:rsidRPr="009C54AE" w14:paraId="1EA89E66" w14:textId="77777777" w:rsidTr="00DA496F">
        <w:tc>
          <w:tcPr>
            <w:tcW w:w="4619" w:type="dxa"/>
          </w:tcPr>
          <w:p w14:paraId="198E8F0D" w14:textId="77777777" w:rsidR="00F24B00" w:rsidRPr="009C54AE" w:rsidRDefault="00F24B00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b/>
                <w:bCs/>
              </w:rPr>
            </w:pPr>
            <w:r w:rsidRPr="1F255F71">
              <w:rPr>
                <w:rFonts w:ascii="Corbel" w:eastAsia="Corbel" w:hAnsi="Corbel" w:cs="Corbel"/>
                <w:b/>
                <w:bCs/>
              </w:rPr>
              <w:t>SUMARYCZNA LICZBA PUNKTÓW ECTS</w:t>
            </w:r>
          </w:p>
        </w:tc>
        <w:tc>
          <w:tcPr>
            <w:tcW w:w="4335" w:type="dxa"/>
            <w:vAlign w:val="center"/>
          </w:tcPr>
          <w:p w14:paraId="0D12A09F" w14:textId="77777777" w:rsidR="00F24B00" w:rsidRPr="009C54AE" w:rsidRDefault="00F24B00" w:rsidP="00DA496F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 w:rsidRPr="1F255F71">
              <w:rPr>
                <w:rFonts w:ascii="Corbel" w:eastAsia="Corbel" w:hAnsi="Corbel" w:cs="Corbel"/>
              </w:rPr>
              <w:t>4</w:t>
            </w:r>
          </w:p>
        </w:tc>
      </w:tr>
    </w:tbl>
    <w:p w14:paraId="45D17018" w14:textId="77777777" w:rsidR="00F24B00" w:rsidRPr="009C54AE" w:rsidRDefault="00F24B00" w:rsidP="00F24B00">
      <w:pPr>
        <w:pStyle w:val="Punktygwne"/>
        <w:spacing w:before="0" w:after="0"/>
        <w:ind w:left="426"/>
        <w:rPr>
          <w:rFonts w:ascii="Corbel" w:eastAsia="Corbel" w:hAnsi="Corbel" w:cs="Corbel"/>
          <w:b w:val="0"/>
          <w:i/>
          <w:iCs/>
          <w:smallCaps w:val="0"/>
          <w:szCs w:val="24"/>
        </w:rPr>
      </w:pPr>
      <w:r w:rsidRPr="1F255F71">
        <w:rPr>
          <w:rFonts w:ascii="Corbel" w:eastAsia="Corbel" w:hAnsi="Corbel" w:cs="Corbel"/>
          <w:b w:val="0"/>
          <w:i/>
          <w:iCs/>
          <w:smallCaps w:val="0"/>
          <w:szCs w:val="24"/>
        </w:rPr>
        <w:t>* Należy uwzględnić, że 1 pkt ECTS odpowiada 25-30 godzin całkowitego nakładu pracy studenta.</w:t>
      </w:r>
    </w:p>
    <w:p w14:paraId="0EC615AC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603A2FDD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>6. PRAKTYKI ZAWODOWE W RAMACH PRZEDMIOTU</w:t>
      </w:r>
    </w:p>
    <w:p w14:paraId="334B1CF5" w14:textId="77777777" w:rsidR="00F24B00" w:rsidRPr="009C54AE" w:rsidRDefault="00F24B00" w:rsidP="00F24B00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24B00" w:rsidRPr="009C54AE" w14:paraId="33A8037C" w14:textId="77777777" w:rsidTr="00A27B7B">
        <w:trPr>
          <w:trHeight w:val="397"/>
        </w:trPr>
        <w:tc>
          <w:tcPr>
            <w:tcW w:w="3544" w:type="dxa"/>
          </w:tcPr>
          <w:p w14:paraId="63A2BD84" w14:textId="77777777" w:rsidR="00F24B00" w:rsidRPr="009C54AE" w:rsidRDefault="00F24B00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54D5AF9" w14:textId="77777777" w:rsidR="00F24B00" w:rsidRPr="009C54AE" w:rsidRDefault="00F24B00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-</w:t>
            </w:r>
          </w:p>
        </w:tc>
      </w:tr>
      <w:tr w:rsidR="00F24B00" w:rsidRPr="009C54AE" w14:paraId="38A896EA" w14:textId="77777777" w:rsidTr="00A27B7B">
        <w:trPr>
          <w:trHeight w:val="397"/>
        </w:trPr>
        <w:tc>
          <w:tcPr>
            <w:tcW w:w="3544" w:type="dxa"/>
          </w:tcPr>
          <w:p w14:paraId="4F9A7DCB" w14:textId="77777777" w:rsidR="00F24B00" w:rsidRPr="009C54AE" w:rsidRDefault="00F24B00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D8B51A" w14:textId="77777777" w:rsidR="00F24B00" w:rsidRPr="009C54AE" w:rsidRDefault="00F24B00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-</w:t>
            </w:r>
          </w:p>
        </w:tc>
      </w:tr>
    </w:tbl>
    <w:p w14:paraId="36B25B36" w14:textId="77777777" w:rsidR="00F24B00" w:rsidRPr="009C54AE" w:rsidRDefault="00F24B00" w:rsidP="00F24B00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Cs w:val="24"/>
        </w:rPr>
      </w:pPr>
    </w:p>
    <w:p w14:paraId="0D0C2D9B" w14:textId="77777777" w:rsidR="00383B74" w:rsidRDefault="00383B74">
      <w:pPr>
        <w:rPr>
          <w:rFonts w:ascii="Corbel" w:eastAsia="Corbel" w:hAnsi="Corbel" w:cs="Corbel"/>
          <w:b/>
          <w:kern w:val="0"/>
          <w14:ligatures w14:val="none"/>
        </w:rPr>
      </w:pPr>
      <w:r>
        <w:rPr>
          <w:rFonts w:ascii="Corbel" w:eastAsia="Corbel" w:hAnsi="Corbel" w:cs="Corbel"/>
          <w:smallCaps/>
        </w:rPr>
        <w:br w:type="page"/>
      </w:r>
    </w:p>
    <w:p w14:paraId="7361F60A" w14:textId="4829F79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lastRenderedPageBreak/>
        <w:t xml:space="preserve">7. LITERATURA </w:t>
      </w:r>
    </w:p>
    <w:p w14:paraId="1028CC28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24B00" w:rsidRPr="009C54AE" w14:paraId="4E5295F8" w14:textId="77777777" w:rsidTr="00A27B7B">
        <w:trPr>
          <w:trHeight w:val="397"/>
        </w:trPr>
        <w:tc>
          <w:tcPr>
            <w:tcW w:w="7513" w:type="dxa"/>
          </w:tcPr>
          <w:p w14:paraId="082CCB03" w14:textId="77777777" w:rsidR="00F24B00" w:rsidRDefault="00F24B00" w:rsidP="00A27B7B">
            <w:pPr>
              <w:pStyle w:val="Punktygwne"/>
              <w:spacing w:before="0" w:after="0" w:line="276" w:lineRule="auto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Literatura podstawowa:</w:t>
            </w:r>
          </w:p>
          <w:p w14:paraId="1BFEB2A4" w14:textId="77777777" w:rsidR="005C1396" w:rsidRDefault="00F24B00" w:rsidP="005C1396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Atlasy roślin i zwierząt</w:t>
            </w:r>
          </w:p>
          <w:p w14:paraId="64447EB6" w14:textId="170AFFA9" w:rsidR="005C1396" w:rsidRPr="005C1396" w:rsidRDefault="005C1396" w:rsidP="005C1396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Budniak, A. (2017</w:t>
            </w:r>
            <w:r w:rsidRPr="00456919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). Edukacja społeczno-przyrodnicza dzieci w wieku przedszkolnym i młodszym szkolnym. Podręcznik dla studentów</w:t>
            </w: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(wyd. V). Oficyna Wydawnicza Impuls.</w:t>
            </w:r>
          </w:p>
          <w:p w14:paraId="5D3085A9" w14:textId="32BE0427" w:rsidR="005C1396" w:rsidRDefault="005C1396" w:rsidP="005C1396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Parlak, M. (2005). </w:t>
            </w:r>
            <w:r w:rsidRPr="00456919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Edukacja ekologiczna w procesie kształcenia wczesnoszkolnego.</w:t>
            </w: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Wydawnictwo Pedagogiczne ZNP</w:t>
            </w:r>
          </w:p>
          <w:p w14:paraId="57973AD1" w14:textId="61C1A700" w:rsidR="00F24B00" w:rsidRDefault="00F24B00" w:rsidP="00F24B00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Bomeszak J., Wiśniewski H.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Podstawy ekologii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Adam Marszałek, Toruń 2013;</w:t>
            </w:r>
          </w:p>
          <w:p w14:paraId="6120AB3B" w14:textId="00E68729" w:rsidR="00954A96" w:rsidRDefault="00954A96" w:rsidP="00F24B00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Opracowanie zbiorowe, </w:t>
            </w:r>
            <w:r w:rsidRPr="00954A96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Fascynująca natura. Fakty i ciekawostki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. Wydawnictwo Zielona Sowa, 2024.</w:t>
            </w:r>
          </w:p>
          <w:p w14:paraId="6653CA74" w14:textId="77451A93" w:rsidR="00456919" w:rsidRDefault="00456919" w:rsidP="00F24B00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Rahwan D. </w:t>
            </w:r>
            <w:r w:rsidRPr="00456919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Księga niezwykłych zjawisk przyrody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. Wydawnictwo Jedność, 2024. </w:t>
            </w:r>
          </w:p>
          <w:p w14:paraId="5D359F1B" w14:textId="0276837F" w:rsidR="00954A96" w:rsidRPr="00954A96" w:rsidRDefault="00954A96" w:rsidP="00F24B00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954A96">
              <w:rPr>
                <w:rFonts w:ascii="Corbel" w:eastAsia="Corbel" w:hAnsi="Corbel" w:cs="Corbel"/>
                <w:b w:val="0"/>
                <w:smallCaps w:val="0"/>
                <w:szCs w:val="24"/>
                <w:lang w:val="en-GB"/>
              </w:rPr>
              <w:t>Caspari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  <w:lang w:val="en-GB"/>
              </w:rPr>
              <w:t xml:space="preserve"> S.,</w:t>
            </w:r>
            <w:r w:rsidRPr="00954A96">
              <w:rPr>
                <w:rFonts w:ascii="Corbel" w:eastAsia="Corbel" w:hAnsi="Corbel" w:cs="Corbel"/>
                <w:b w:val="0"/>
                <w:smallCaps w:val="0"/>
                <w:szCs w:val="24"/>
                <w:lang w:val="en-GB"/>
              </w:rPr>
              <w:t xml:space="preserve"> Caspari C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  <w:lang w:val="en-GB"/>
              </w:rPr>
              <w:t>.,</w:t>
            </w:r>
            <w:r w:rsidRPr="00954A96">
              <w:rPr>
                <w:rFonts w:ascii="Corbel" w:eastAsia="Corbel" w:hAnsi="Corbel" w:cs="Corbel"/>
                <w:b w:val="0"/>
                <w:smallCaps w:val="0"/>
                <w:szCs w:val="24"/>
                <w:lang w:val="en-GB"/>
              </w:rPr>
              <w:t xml:space="preserve"> Schauer T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  <w:lang w:val="en-GB"/>
              </w:rPr>
              <w:t xml:space="preserve">,. </w:t>
            </w:r>
            <w:r w:rsidRPr="00954A96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 xml:space="preserve">Ilustrowany przewodnik do rozpoznawania roślin.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Wydawnictwo Publicat, 2025.</w:t>
            </w:r>
          </w:p>
          <w:p w14:paraId="5FB84987" w14:textId="77777777" w:rsidR="00F24B00" w:rsidRPr="003056A2" w:rsidRDefault="00F24B00" w:rsidP="00F24B00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Chauval D., Chauval P.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 xml:space="preserve">Środowisko w  wychowaniu przedszkolnym, 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Cyclady 2006;</w:t>
            </w:r>
          </w:p>
          <w:p w14:paraId="3BE9A592" w14:textId="77777777" w:rsidR="00F24B00" w:rsidRPr="003056A2" w:rsidRDefault="00F24B00" w:rsidP="00F24B00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 xml:space="preserve">Ciało człowieka. Atlas 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Praca zbiorowa, Muza 2007</w:t>
            </w:r>
          </w:p>
          <w:p w14:paraId="4360C043" w14:textId="77777777" w:rsidR="00F24B00" w:rsidRPr="003056A2" w:rsidRDefault="00F24B00" w:rsidP="00F24B00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Małachowski K.,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Gospodarka a środowisko i ekologia,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CeDe Wu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 xml:space="preserve"> 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Sp. z o.o., Warszawa 2007</w:t>
            </w:r>
          </w:p>
          <w:p w14:paraId="71BCACA5" w14:textId="77777777" w:rsidR="00F24B00" w:rsidRPr="003056A2" w:rsidRDefault="00F24B00" w:rsidP="00F24B00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Schmitt-Nielsan K. </w:t>
            </w:r>
            <w:r w:rsidRPr="00954A96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Fizjologia zwierząt. Adaptacje do środowiska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PWN, Warszawa 2008 </w:t>
            </w:r>
          </w:p>
          <w:p w14:paraId="4CE6D3A7" w14:textId="747BE6F7" w:rsidR="00F24B00" w:rsidRPr="00456919" w:rsidRDefault="00F24B00" w:rsidP="00A27B7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Szweykowska A., Szweykowski J., </w:t>
            </w:r>
            <w:r w:rsidRPr="00954A96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Botanika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T 1 i 2, PWN, Warszawa 2007;</w:t>
            </w:r>
            <w:r w:rsidRPr="00954A96"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F24B00" w:rsidRPr="009C54AE" w14:paraId="2CBB514D" w14:textId="77777777" w:rsidTr="00A27B7B">
        <w:trPr>
          <w:trHeight w:val="397"/>
        </w:trPr>
        <w:tc>
          <w:tcPr>
            <w:tcW w:w="7513" w:type="dxa"/>
          </w:tcPr>
          <w:p w14:paraId="51501EF0" w14:textId="77777777" w:rsidR="00F24B00" w:rsidRDefault="00F24B00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4653767" w14:textId="6EE931C3" w:rsidR="00954A96" w:rsidRDefault="00954A96" w:rsidP="00F24B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Mizielińska A., Mizieliński D., </w:t>
            </w:r>
            <w:r w:rsidRPr="00954A96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>Pod wodą, pod ziemią</w:t>
            </w: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. Wydawnictwo Dwie Siostry, 2015. </w:t>
            </w:r>
          </w:p>
          <w:p w14:paraId="09313BFE" w14:textId="3501C0E0" w:rsidR="00954A96" w:rsidRPr="00954A96" w:rsidRDefault="00954A96" w:rsidP="00F24B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Janiszewski B., </w:t>
            </w:r>
            <w:r w:rsidRPr="00954A96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>Klimat. To o czym dorośli ci nie mówią.</w:t>
            </w: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Wydawictwo Publicat, 2020. </w:t>
            </w:r>
          </w:p>
          <w:p w14:paraId="3AFE332D" w14:textId="179F46A0" w:rsidR="005C1396" w:rsidRDefault="005C1396" w:rsidP="00F24B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hyperlink r:id="rId8" w:history="1">
              <w:r w:rsidRPr="005C1396">
                <w:rPr>
                  <w:rStyle w:val="Hipercze"/>
                  <w:rFonts w:ascii="Corbel" w:eastAsia="Corbel" w:hAnsi="Corbel" w:cs="Corbel"/>
                  <w:b w:val="0"/>
                  <w:bCs/>
                  <w:smallCaps w:val="0"/>
                  <w:color w:val="000000" w:themeColor="text1"/>
                  <w:szCs w:val="24"/>
                </w:rPr>
                <w:t>Björk</w:t>
              </w:r>
            </w:hyperlink>
            <w:r w:rsidRPr="005C139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C., Rok z Linneą. Zakamarki 2010.</w:t>
            </w:r>
          </w:p>
          <w:p w14:paraId="52C0F52C" w14:textId="6B5C0EE4" w:rsidR="005C1396" w:rsidRDefault="005C1396" w:rsidP="00F24B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Mizielińska, A., &amp; Mizieliński, D. (2012). </w:t>
            </w:r>
            <w:r w:rsidRPr="005C1396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>Mapy. Obrazkowa podróż po lądach, morzach i kulturach świata</w:t>
            </w:r>
            <w:r w:rsidRPr="005C139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. Wydawnictwo Dwie Siostry.</w:t>
            </w:r>
          </w:p>
          <w:p w14:paraId="7B795AD0" w14:textId="5EF6C0EE" w:rsidR="005C1396" w:rsidRPr="005C1396" w:rsidRDefault="005C1396" w:rsidP="00F24B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Socha, P. (ilustr.), Grajkowski, W. (oprac. tekstu).</w:t>
            </w:r>
            <w:r w:rsidR="00456919" w:rsidRPr="00456919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>Pszczoły</w:t>
            </w:r>
            <w:r w:rsidR="00456919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 xml:space="preserve">. </w:t>
            </w:r>
            <w:r w:rsidRPr="005C139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Wydawnictwo Dwie Siostry.</w:t>
            </w:r>
          </w:p>
          <w:p w14:paraId="09BFC0D9" w14:textId="716B4335" w:rsidR="00F24B00" w:rsidRDefault="00F24B00" w:rsidP="00F24B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Matuszkiewicz W.,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Przewodnik do oznaczania zbiorowisk roślinnych w Polsce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PWN 2008;</w:t>
            </w:r>
          </w:p>
          <w:p w14:paraId="1C55E847" w14:textId="77777777" w:rsidR="00F24B00" w:rsidRDefault="00F24B00" w:rsidP="00F24B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Marszałek E.,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Las pełen zwierząt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Ruthemu, 2010;</w:t>
            </w:r>
          </w:p>
          <w:p w14:paraId="26BC9C0C" w14:textId="77777777" w:rsidR="00F24B00" w:rsidRPr="009C54AE" w:rsidRDefault="00F24B00" w:rsidP="00F24B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Zawadzka D, Stawski M.,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>Vademecum miłośnika przyrody</w:t>
            </w:r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Multico 2007</w:t>
            </w:r>
          </w:p>
        </w:tc>
      </w:tr>
    </w:tbl>
    <w:p w14:paraId="292AC1C1" w14:textId="77777777" w:rsidR="00F24B00" w:rsidRDefault="00F24B00" w:rsidP="00F24B0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79E34F30" w14:textId="1C287371" w:rsidR="00F24B00" w:rsidRPr="00383B74" w:rsidRDefault="00F24B00" w:rsidP="00383B74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  <w:r w:rsidRPr="1F255F71">
        <w:rPr>
          <w:rFonts w:ascii="Corbel" w:eastAsia="Corbel" w:hAnsi="Corbel" w:cs="Corbel"/>
          <w:b w:val="0"/>
          <w:smallCaps w:val="0"/>
          <w:szCs w:val="24"/>
        </w:rPr>
        <w:t xml:space="preserve">Akceptacja </w:t>
      </w:r>
      <w:r>
        <w:rPr>
          <w:rFonts w:ascii="Corbel" w:eastAsia="Corbel" w:hAnsi="Corbel" w:cs="Corbel"/>
          <w:b w:val="0"/>
          <w:smallCaps w:val="0"/>
          <w:szCs w:val="24"/>
        </w:rPr>
        <w:t>Kierownika Jednostki lub osoby upoważnionej</w:t>
      </w:r>
    </w:p>
    <w:sectPr w:rsidR="00F24B00" w:rsidRPr="00383B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983ED" w14:textId="77777777" w:rsidR="008E5DC3" w:rsidRDefault="008E5DC3" w:rsidP="00F24B00">
      <w:pPr>
        <w:spacing w:after="0" w:line="240" w:lineRule="auto"/>
      </w:pPr>
      <w:r>
        <w:separator/>
      </w:r>
    </w:p>
  </w:endnote>
  <w:endnote w:type="continuationSeparator" w:id="0">
    <w:p w14:paraId="37CD9A8D" w14:textId="77777777" w:rsidR="008E5DC3" w:rsidRDefault="008E5DC3" w:rsidP="00F2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74220" w14:textId="77777777" w:rsidR="008E5DC3" w:rsidRDefault="008E5DC3" w:rsidP="00F24B00">
      <w:pPr>
        <w:spacing w:after="0" w:line="240" w:lineRule="auto"/>
      </w:pPr>
      <w:r>
        <w:separator/>
      </w:r>
    </w:p>
  </w:footnote>
  <w:footnote w:type="continuationSeparator" w:id="0">
    <w:p w14:paraId="2D575C66" w14:textId="77777777" w:rsidR="008E5DC3" w:rsidRDefault="008E5DC3" w:rsidP="00F24B00">
      <w:pPr>
        <w:spacing w:after="0" w:line="240" w:lineRule="auto"/>
      </w:pPr>
      <w:r>
        <w:continuationSeparator/>
      </w:r>
    </w:p>
  </w:footnote>
  <w:footnote w:id="1">
    <w:p w14:paraId="0A82EC2B" w14:textId="77777777" w:rsidR="00F24B00" w:rsidRDefault="00F24B00" w:rsidP="00F24B0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02BFD"/>
    <w:multiLevelType w:val="multilevel"/>
    <w:tmpl w:val="9752B3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1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D6459"/>
    <w:multiLevelType w:val="multilevel"/>
    <w:tmpl w:val="ECFE5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DC1450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4" w15:restartNumberingAfterBreak="0">
    <w:nsid w:val="56204D15"/>
    <w:multiLevelType w:val="hybridMultilevel"/>
    <w:tmpl w:val="B61CF3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7C16F8"/>
    <w:multiLevelType w:val="hybridMultilevel"/>
    <w:tmpl w:val="CE2C04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DF6600"/>
    <w:multiLevelType w:val="multilevel"/>
    <w:tmpl w:val="C9208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F76514"/>
    <w:multiLevelType w:val="multilevel"/>
    <w:tmpl w:val="0616E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791753"/>
    <w:multiLevelType w:val="multilevel"/>
    <w:tmpl w:val="F28ED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E47B3B"/>
    <w:multiLevelType w:val="multilevel"/>
    <w:tmpl w:val="9F889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9B3BCA"/>
    <w:multiLevelType w:val="multilevel"/>
    <w:tmpl w:val="DAB4D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4524283">
    <w:abstractNumId w:val="1"/>
  </w:num>
  <w:num w:numId="2" w16cid:durableId="1112481821">
    <w:abstractNumId w:val="0"/>
  </w:num>
  <w:num w:numId="3" w16cid:durableId="950671579">
    <w:abstractNumId w:val="3"/>
  </w:num>
  <w:num w:numId="4" w16cid:durableId="320545325">
    <w:abstractNumId w:val="4"/>
  </w:num>
  <w:num w:numId="5" w16cid:durableId="1360353113">
    <w:abstractNumId w:val="8"/>
  </w:num>
  <w:num w:numId="6" w16cid:durableId="1828935480">
    <w:abstractNumId w:val="7"/>
  </w:num>
  <w:num w:numId="7" w16cid:durableId="490872066">
    <w:abstractNumId w:val="6"/>
  </w:num>
  <w:num w:numId="8" w16cid:durableId="2014649386">
    <w:abstractNumId w:val="2"/>
  </w:num>
  <w:num w:numId="9" w16cid:durableId="231279588">
    <w:abstractNumId w:val="10"/>
  </w:num>
  <w:num w:numId="10" w16cid:durableId="1459563507">
    <w:abstractNumId w:val="9"/>
  </w:num>
  <w:num w:numId="11" w16cid:durableId="18883729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B00"/>
    <w:rsid w:val="00026729"/>
    <w:rsid w:val="00061174"/>
    <w:rsid w:val="0010259B"/>
    <w:rsid w:val="00142501"/>
    <w:rsid w:val="001A709D"/>
    <w:rsid w:val="001E1612"/>
    <w:rsid w:val="001F718E"/>
    <w:rsid w:val="0022710C"/>
    <w:rsid w:val="00275DE4"/>
    <w:rsid w:val="00383B74"/>
    <w:rsid w:val="00402B45"/>
    <w:rsid w:val="00411777"/>
    <w:rsid w:val="00456919"/>
    <w:rsid w:val="0053279C"/>
    <w:rsid w:val="005A3FE3"/>
    <w:rsid w:val="005C1396"/>
    <w:rsid w:val="006D0E8F"/>
    <w:rsid w:val="006F0689"/>
    <w:rsid w:val="00734F8C"/>
    <w:rsid w:val="007D458B"/>
    <w:rsid w:val="00817A89"/>
    <w:rsid w:val="00825E6B"/>
    <w:rsid w:val="00852B7A"/>
    <w:rsid w:val="00893E21"/>
    <w:rsid w:val="008C7225"/>
    <w:rsid w:val="008E5DC3"/>
    <w:rsid w:val="008F172E"/>
    <w:rsid w:val="00913F24"/>
    <w:rsid w:val="00954A96"/>
    <w:rsid w:val="009618B2"/>
    <w:rsid w:val="009A3812"/>
    <w:rsid w:val="009B3B3C"/>
    <w:rsid w:val="009E65E2"/>
    <w:rsid w:val="00A0313A"/>
    <w:rsid w:val="00A328AA"/>
    <w:rsid w:val="00AD0EA9"/>
    <w:rsid w:val="00B73598"/>
    <w:rsid w:val="00B80F88"/>
    <w:rsid w:val="00C056CC"/>
    <w:rsid w:val="00C7057F"/>
    <w:rsid w:val="00CF0192"/>
    <w:rsid w:val="00D12EEB"/>
    <w:rsid w:val="00DA496F"/>
    <w:rsid w:val="00DC0F3D"/>
    <w:rsid w:val="00E06158"/>
    <w:rsid w:val="00E0616A"/>
    <w:rsid w:val="00E921E4"/>
    <w:rsid w:val="00EA68C6"/>
    <w:rsid w:val="00ED5141"/>
    <w:rsid w:val="00F24B00"/>
    <w:rsid w:val="00F27762"/>
    <w:rsid w:val="00F30745"/>
    <w:rsid w:val="00F869F4"/>
    <w:rsid w:val="00FE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AB96A"/>
  <w15:chartTrackingRefBased/>
  <w15:docId w15:val="{3ED6720F-0953-4FB9-90CF-9F3403686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4B00"/>
  </w:style>
  <w:style w:type="paragraph" w:styleId="Nagwek1">
    <w:name w:val="heading 1"/>
    <w:basedOn w:val="Normalny"/>
    <w:next w:val="Normalny"/>
    <w:link w:val="Nagwek1Znak"/>
    <w:uiPriority w:val="9"/>
    <w:qFormat/>
    <w:rsid w:val="00F24B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4B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4B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4B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4B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4B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4B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4B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4B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4B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4B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4B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4B0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4B0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4B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4B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4B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4B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4B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4B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4B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4B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4B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4B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4B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4B0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4B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4B0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4B00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4B0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4B00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F24B00"/>
    <w:rPr>
      <w:vertAlign w:val="superscript"/>
    </w:rPr>
  </w:style>
  <w:style w:type="paragraph" w:customStyle="1" w:styleId="Punktygwne">
    <w:name w:val="Punkty główne"/>
    <w:basedOn w:val="Normalny"/>
    <w:qFormat/>
    <w:rsid w:val="00F24B00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F24B0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F24B00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F24B0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F24B0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F24B00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F24B0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24B0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F24B00"/>
    <w:rPr>
      <w:color w:val="467886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4B0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4B00"/>
  </w:style>
  <w:style w:type="character" w:styleId="Odwoaniedokomentarza">
    <w:name w:val="annotation reference"/>
    <w:basedOn w:val="Domylnaczcionkaakapitu"/>
    <w:uiPriority w:val="99"/>
    <w:semiHidden/>
    <w:unhideWhenUsed/>
    <w:rsid w:val="00DA49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49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49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49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496F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E921E4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C13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kamarki.pl/autorzy/christina-bjork/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7E312A-16E9-4734-8F59-098477169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E60BDC-8886-4BF1-8CA0-9A03C21910C7}"/>
</file>

<file path=customXml/itemProps3.xml><?xml version="1.0" encoding="utf-8"?>
<ds:datastoreItem xmlns:ds="http://schemas.openxmlformats.org/officeDocument/2006/customXml" ds:itemID="{E9D53BEF-CD80-4E1E-8B68-FF663F8BB15B}"/>
</file>

<file path=customXml/itemProps4.xml><?xml version="1.0" encoding="utf-8"?>
<ds:datastoreItem xmlns:ds="http://schemas.openxmlformats.org/officeDocument/2006/customXml" ds:itemID="{CFAE5FEE-0FB3-4BF4-BD89-D6F730538A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7</Pages>
  <Words>1879</Words>
  <Characters>11278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20</cp:revision>
  <dcterms:created xsi:type="dcterms:W3CDTF">2025-12-18T08:15:00Z</dcterms:created>
  <dcterms:modified xsi:type="dcterms:W3CDTF">2026-03-03T09:25:00Z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